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Times New Roman" w:hAnsi="Times New Roman" w:eastAsia="方正小标宋简体" w:cs="Times New Roman"/>
          <w:spacing w:val="-6"/>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滨海湾优质产业空间（一期）项目</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Times New Roman" w:hAnsi="Times New Roman" w:eastAsia="方正小标宋简体" w:cs="Times New Roman"/>
          <w:spacing w:val="-6"/>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企业入库遴选管理办法</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楷体_GB2312" w:hAnsi="楷体_GB2312" w:eastAsia="楷体_GB2312" w:cs="楷体_GB2312"/>
          <w:spacing w:val="-6"/>
          <w:kern w:val="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为贯彻落实市委市政府</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坚持制造业当家，推动产业高质量发展</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工作部署，</w:t>
      </w:r>
      <w:r>
        <w:rPr>
          <w:rFonts w:hint="default" w:ascii="Times New Roman" w:hAnsi="Times New Roman" w:eastAsia="仿宋_GB2312" w:cs="Times New Roman"/>
          <w:color w:val="auto"/>
          <w:spacing w:val="-6"/>
          <w:kern w:val="0"/>
          <w:sz w:val="32"/>
          <w:szCs w:val="32"/>
          <w:highlight w:val="none"/>
          <w:lang w:eastAsia="zh-CN"/>
        </w:rPr>
        <w:t>进一步规范</w:t>
      </w:r>
      <w:r>
        <w:rPr>
          <w:rFonts w:hint="default" w:ascii="Times New Roman" w:hAnsi="Times New Roman" w:eastAsia="仿宋_GB2312" w:cs="Times New Roman"/>
          <w:color w:val="auto"/>
          <w:spacing w:val="-6"/>
          <w:kern w:val="0"/>
          <w:sz w:val="32"/>
          <w:szCs w:val="32"/>
          <w:highlight w:val="none"/>
          <w:lang w:val="en-US" w:eastAsia="zh-CN"/>
        </w:rPr>
        <w:t>滨海湾</w:t>
      </w:r>
      <w:r>
        <w:rPr>
          <w:rFonts w:hint="eastAsia" w:eastAsia="仿宋_GB2312" w:cs="Times New Roman"/>
          <w:color w:val="auto"/>
          <w:spacing w:val="-6"/>
          <w:kern w:val="0"/>
          <w:sz w:val="32"/>
          <w:szCs w:val="32"/>
          <w:highlight w:val="none"/>
          <w:lang w:val="en-US" w:eastAsia="zh-CN"/>
        </w:rPr>
        <w:t>新区</w:t>
      </w:r>
      <w:r>
        <w:rPr>
          <w:rFonts w:hint="default" w:ascii="Times New Roman" w:hAnsi="Times New Roman" w:eastAsia="仿宋_GB2312" w:cs="Times New Roman"/>
          <w:color w:val="auto"/>
          <w:spacing w:val="-6"/>
          <w:kern w:val="0"/>
          <w:sz w:val="32"/>
          <w:szCs w:val="32"/>
          <w:highlight w:val="none"/>
          <w:lang w:val="en-US" w:eastAsia="zh-CN"/>
        </w:rPr>
        <w:t>优质产业空间（一期）项目</w:t>
      </w:r>
      <w:r>
        <w:rPr>
          <w:rFonts w:hint="default" w:ascii="Times New Roman" w:hAnsi="Times New Roman" w:eastAsia="仿宋_GB2312" w:cs="Times New Roman"/>
          <w:color w:val="auto"/>
          <w:spacing w:val="-6"/>
          <w:kern w:val="0"/>
          <w:sz w:val="32"/>
          <w:szCs w:val="32"/>
          <w:highlight w:val="none"/>
          <w:lang w:eastAsia="zh-CN"/>
        </w:rPr>
        <w:t>企业入驻</w:t>
      </w:r>
      <w:r>
        <w:rPr>
          <w:rFonts w:hint="eastAsia" w:cs="Times New Roman"/>
          <w:color w:val="auto"/>
          <w:spacing w:val="-6"/>
          <w:kern w:val="0"/>
          <w:sz w:val="32"/>
          <w:szCs w:val="32"/>
          <w:highlight w:val="none"/>
          <w:lang w:val="en-US" w:eastAsia="zh-CN"/>
        </w:rPr>
        <w:t>流程</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根据《推动高品质、低成本产业空间建设工作方案》（东府办〔2023〕7号）、</w:t>
      </w:r>
      <w:r>
        <w:rPr>
          <w:rFonts w:hint="default" w:ascii="Times New Roman" w:hAnsi="Times New Roman" w:eastAsia="仿宋_GB2312" w:cs="Times New Roman"/>
          <w:color w:val="000000"/>
          <w:spacing w:val="-6"/>
          <w:kern w:val="0"/>
          <w:sz w:val="32"/>
          <w:szCs w:val="32"/>
          <w:highlight w:val="none"/>
          <w:lang w:val="en-US" w:eastAsia="zh-CN" w:bidi="ar"/>
        </w:rPr>
        <w:t>《东莞市高品质、低成本产业空间项目认定和产权分割转让工作指引（试行）》（东发改〔2025〕21号）</w:t>
      </w:r>
      <w:r>
        <w:rPr>
          <w:rFonts w:hint="default" w:ascii="Times New Roman" w:hAnsi="Times New Roman" w:eastAsia="仿宋_GB2312" w:cs="Times New Roman"/>
          <w:spacing w:val="-6"/>
          <w:sz w:val="32"/>
          <w:szCs w:val="32"/>
          <w:highlight w:val="none"/>
          <w:lang w:val="en-US" w:eastAsia="zh-CN"/>
        </w:rPr>
        <w:t>等文件精神，东莞市弘武产业投资有限公司</w:t>
      </w:r>
      <w:r>
        <w:rPr>
          <w:rFonts w:hint="eastAsia" w:cs="Times New Roman"/>
          <w:spacing w:val="-6"/>
          <w:sz w:val="32"/>
          <w:szCs w:val="32"/>
          <w:highlight w:val="none"/>
          <w:lang w:val="en-US" w:eastAsia="zh-CN"/>
        </w:rPr>
        <w:t>与</w:t>
      </w:r>
      <w:r>
        <w:rPr>
          <w:rFonts w:hint="default" w:ascii="Times New Roman" w:hAnsi="Times New Roman" w:eastAsia="仿宋_GB2312" w:cs="Times New Roman"/>
          <w:spacing w:val="-6"/>
          <w:sz w:val="32"/>
          <w:szCs w:val="32"/>
          <w:highlight w:val="none"/>
        </w:rPr>
        <w:t>东莞市智慧云廊产业投资有限公司</w:t>
      </w:r>
      <w:r>
        <w:rPr>
          <w:rFonts w:hint="eastAsia" w:cs="Times New Roman"/>
          <w:spacing w:val="-6"/>
          <w:sz w:val="32"/>
          <w:szCs w:val="32"/>
          <w:highlight w:val="none"/>
          <w:lang w:val="en-US" w:eastAsia="zh-CN"/>
        </w:rPr>
        <w:t>在</w:t>
      </w:r>
      <w:r>
        <w:rPr>
          <w:rFonts w:hint="default" w:eastAsia="仿宋_GB2312" w:cs="Times New Roman"/>
          <w:spacing w:val="-6"/>
          <w:sz w:val="32"/>
          <w:szCs w:val="32"/>
          <w:highlight w:val="none"/>
          <w:lang w:val="en-US" w:eastAsia="zh-CN"/>
        </w:rPr>
        <w:t>新区威远岛武山沙社区共同</w:t>
      </w:r>
      <w:r>
        <w:rPr>
          <w:rFonts w:hint="eastAsia" w:cs="Times New Roman"/>
          <w:spacing w:val="-6"/>
          <w:sz w:val="32"/>
          <w:szCs w:val="32"/>
          <w:highlight w:val="none"/>
          <w:lang w:val="en-US" w:eastAsia="zh-CN"/>
        </w:rPr>
        <w:t>开发建设</w:t>
      </w:r>
      <w:r>
        <w:rPr>
          <w:rFonts w:hint="default" w:eastAsia="仿宋_GB2312" w:cs="Times New Roman"/>
          <w:spacing w:val="-6"/>
          <w:sz w:val="32"/>
          <w:szCs w:val="32"/>
          <w:highlight w:val="none"/>
          <w:lang w:val="en-US" w:eastAsia="zh-CN"/>
        </w:rPr>
        <w:t>滨海湾优质产业空间（一期）项目</w:t>
      </w:r>
      <w:r>
        <w:rPr>
          <w:rFonts w:hint="eastAsia" w:cs="Times New Roman"/>
          <w:spacing w:val="-6"/>
          <w:sz w:val="32"/>
          <w:szCs w:val="32"/>
          <w:highlight w:val="none"/>
          <w:lang w:val="en-US" w:eastAsia="zh-CN"/>
        </w:rPr>
        <w:t>。项目遵循</w:t>
      </w:r>
      <w:r>
        <w:rPr>
          <w:rFonts w:hint="eastAsia"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总成本+微利</w:t>
      </w:r>
      <w:r>
        <w:rPr>
          <w:rFonts w:hint="eastAsia" w:eastAsia="仿宋_GB2312" w:cs="Times New Roman"/>
          <w:spacing w:val="-6"/>
          <w:sz w:val="32"/>
          <w:szCs w:val="32"/>
          <w:highlight w:val="none"/>
          <w:lang w:eastAsia="zh-CN"/>
        </w:rPr>
        <w:t>”</w:t>
      </w:r>
      <w:r>
        <w:rPr>
          <w:rFonts w:hint="eastAsia" w:cs="Times New Roman"/>
          <w:spacing w:val="-6"/>
          <w:sz w:val="32"/>
          <w:szCs w:val="32"/>
          <w:highlight w:val="none"/>
          <w:lang w:val="en-US" w:eastAsia="zh-CN"/>
        </w:rPr>
        <w:t>原则</w:t>
      </w:r>
      <w:r>
        <w:rPr>
          <w:rFonts w:hint="default" w:ascii="Times New Roman" w:hAnsi="Times New Roman" w:eastAsia="仿宋_GB2312" w:cs="Times New Roman"/>
          <w:spacing w:val="-6"/>
          <w:sz w:val="32"/>
          <w:szCs w:val="32"/>
          <w:highlight w:val="none"/>
        </w:rPr>
        <w:t>，面向符合条件的企业</w:t>
      </w:r>
      <w:r>
        <w:rPr>
          <w:rFonts w:hint="eastAsia" w:cs="Times New Roman"/>
          <w:spacing w:val="-6"/>
          <w:sz w:val="32"/>
          <w:szCs w:val="32"/>
          <w:highlight w:val="none"/>
          <w:lang w:val="en-US" w:eastAsia="zh-CN"/>
        </w:rPr>
        <w:t>提供产业用房的</w:t>
      </w:r>
      <w:r>
        <w:rPr>
          <w:rFonts w:hint="default" w:ascii="Times New Roman" w:hAnsi="Times New Roman" w:eastAsia="仿宋_GB2312" w:cs="Times New Roman"/>
          <w:spacing w:val="-6"/>
          <w:sz w:val="32"/>
          <w:szCs w:val="32"/>
          <w:highlight w:val="none"/>
        </w:rPr>
        <w:t>分割销售</w:t>
      </w:r>
      <w:r>
        <w:rPr>
          <w:rFonts w:hint="default" w:eastAsia="仿宋_GB2312" w:cs="Times New Roman"/>
          <w:spacing w:val="-6"/>
          <w:sz w:val="32"/>
          <w:szCs w:val="32"/>
          <w:highlight w:val="none"/>
          <w:lang w:val="en-US" w:eastAsia="zh-CN"/>
        </w:rPr>
        <w:t>或租赁</w:t>
      </w:r>
      <w:r>
        <w:rPr>
          <w:rFonts w:hint="eastAsia" w:cs="Times New Roman"/>
          <w:spacing w:val="-6"/>
          <w:sz w:val="32"/>
          <w:szCs w:val="32"/>
          <w:highlight w:val="none"/>
          <w:lang w:val="en-US" w:eastAsia="zh-CN"/>
        </w:rPr>
        <w:t>服务</w:t>
      </w:r>
      <w:r>
        <w:rPr>
          <w:rFonts w:hint="default" w:ascii="Times New Roman" w:hAnsi="Times New Roman" w:eastAsia="仿宋_GB2312" w:cs="Times New Roman"/>
          <w:spacing w:val="-6"/>
          <w:sz w:val="32"/>
          <w:szCs w:val="32"/>
          <w:highlight w:val="none"/>
        </w:rPr>
        <w:t>，</w:t>
      </w:r>
      <w:r>
        <w:rPr>
          <w:rFonts w:hint="eastAsia" w:cs="Times New Roman"/>
          <w:spacing w:val="-6"/>
          <w:sz w:val="32"/>
          <w:szCs w:val="32"/>
          <w:highlight w:val="none"/>
          <w:lang w:val="en-US" w:eastAsia="zh-CN"/>
        </w:rPr>
        <w:t>旨在</w:t>
      </w:r>
      <w:r>
        <w:rPr>
          <w:rFonts w:hint="default" w:ascii="Times New Roman" w:hAnsi="Times New Roman" w:eastAsia="仿宋_GB2312" w:cs="Times New Roman"/>
          <w:spacing w:val="-6"/>
          <w:sz w:val="32"/>
          <w:szCs w:val="32"/>
          <w:highlight w:val="none"/>
        </w:rPr>
        <w:t>实现优质产业空间供给与优质企业需求的精准匹配。</w:t>
      </w:r>
      <w:r>
        <w:rPr>
          <w:rFonts w:hint="default" w:ascii="Times New Roman" w:hAnsi="Times New Roman" w:eastAsia="仿宋_GB2312" w:cs="Times New Roman"/>
          <w:spacing w:val="-6"/>
          <w:sz w:val="32"/>
          <w:szCs w:val="32"/>
          <w:highlight w:val="none"/>
          <w:lang w:val="en-US" w:eastAsia="zh-CN"/>
        </w:rPr>
        <w:t>结合</w:t>
      </w:r>
      <w:r>
        <w:rPr>
          <w:rFonts w:hint="default" w:eastAsia="仿宋_GB2312" w:cs="Times New Roman"/>
          <w:spacing w:val="-6"/>
          <w:sz w:val="32"/>
          <w:szCs w:val="32"/>
          <w:highlight w:val="none"/>
          <w:lang w:val="en-US" w:eastAsia="zh-CN"/>
        </w:rPr>
        <w:t>项目建设进度和</w:t>
      </w:r>
      <w:r>
        <w:rPr>
          <w:rFonts w:hint="eastAsia" w:eastAsia="仿宋_GB2312" w:cs="Times New Roman"/>
          <w:spacing w:val="-6"/>
          <w:sz w:val="32"/>
          <w:szCs w:val="32"/>
          <w:highlight w:val="none"/>
          <w:lang w:val="en-US" w:eastAsia="zh-CN"/>
        </w:rPr>
        <w:t>招商</w:t>
      </w:r>
      <w:r>
        <w:rPr>
          <w:rFonts w:hint="default" w:eastAsia="仿宋_GB2312" w:cs="Times New Roman"/>
          <w:spacing w:val="-6"/>
          <w:sz w:val="32"/>
          <w:szCs w:val="32"/>
          <w:highlight w:val="none"/>
          <w:lang w:val="en-US" w:eastAsia="zh-CN"/>
        </w:rPr>
        <w:t>工作</w:t>
      </w:r>
      <w:r>
        <w:rPr>
          <w:rFonts w:hint="eastAsia" w:cs="Times New Roman"/>
          <w:spacing w:val="-6"/>
          <w:sz w:val="32"/>
          <w:szCs w:val="32"/>
          <w:highlight w:val="none"/>
          <w:lang w:val="en-US" w:eastAsia="zh-CN"/>
        </w:rPr>
        <w:t>安排</w:t>
      </w:r>
      <w:r>
        <w:rPr>
          <w:rFonts w:hint="default" w:ascii="Times New Roman" w:hAnsi="Times New Roman" w:eastAsia="仿宋_GB2312" w:cs="Times New Roman"/>
          <w:spacing w:val="-6"/>
          <w:sz w:val="32"/>
          <w:szCs w:val="32"/>
          <w:highlight w:val="none"/>
          <w:lang w:val="en-US" w:eastAsia="zh-CN"/>
        </w:rPr>
        <w:t>，特制定本遴选办法</w:t>
      </w:r>
      <w:r>
        <w:rPr>
          <w:rFonts w:hint="eastAsia" w:cs="Times New Roman"/>
          <w:spacing w:val="-6"/>
          <w:sz w:val="32"/>
          <w:szCs w:val="32"/>
          <w:highlight w:val="none"/>
          <w:lang w:val="en-US" w:eastAsia="zh-CN"/>
        </w:rPr>
        <w:t>并予以公布实施。</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eastAsia="黑体" w:cs="Times New Roman"/>
          <w:spacing w:val="-6"/>
          <w:sz w:val="32"/>
          <w:szCs w:val="32"/>
          <w:highlight w:val="none"/>
          <w:lang w:val="en-US" w:eastAsia="zh-CN"/>
        </w:rPr>
      </w:pPr>
      <w:r>
        <w:rPr>
          <w:rFonts w:hint="default" w:eastAsia="黑体" w:cs="Times New Roman"/>
          <w:spacing w:val="-6"/>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楷体_GB2312" w:cs="Times New Roman"/>
          <w:color w:val="auto"/>
          <w:spacing w:val="-6"/>
          <w:kern w:val="0"/>
          <w:sz w:val="32"/>
          <w:szCs w:val="32"/>
          <w:highlight w:val="none"/>
          <w:lang w:val="en-US" w:eastAsia="zh-CN"/>
        </w:rPr>
        <w:t>（一）用地规模：</w:t>
      </w:r>
      <w:r>
        <w:rPr>
          <w:rFonts w:hint="default" w:ascii="Times New Roman" w:hAnsi="Times New Roman" w:eastAsia="仿宋_GB2312" w:cs="Times New Roman"/>
          <w:color w:val="auto"/>
          <w:spacing w:val="-6"/>
          <w:kern w:val="0"/>
          <w:sz w:val="32"/>
          <w:szCs w:val="32"/>
          <w:highlight w:val="none"/>
          <w:lang w:val="en-US" w:eastAsia="zh-CN"/>
        </w:rPr>
        <w:t>位于</w:t>
      </w:r>
      <w:r>
        <w:rPr>
          <w:rFonts w:hint="default" w:eastAsia="仿宋_GB2312" w:cs="Times New Roman"/>
          <w:color w:val="auto"/>
          <w:spacing w:val="-6"/>
          <w:kern w:val="0"/>
          <w:sz w:val="32"/>
          <w:szCs w:val="32"/>
          <w:highlight w:val="none"/>
          <w:lang w:val="en-US" w:eastAsia="zh-CN"/>
        </w:rPr>
        <w:t>新区威远岛武山沙</w:t>
      </w:r>
      <w:r>
        <w:rPr>
          <w:rFonts w:hint="default" w:ascii="Times New Roman" w:hAnsi="Times New Roman" w:eastAsia="仿宋_GB2312" w:cs="Times New Roman"/>
          <w:color w:val="auto"/>
          <w:spacing w:val="-6"/>
          <w:kern w:val="0"/>
          <w:sz w:val="32"/>
          <w:szCs w:val="32"/>
          <w:highlight w:val="none"/>
          <w:lang w:val="en-US" w:eastAsia="zh-CN"/>
        </w:rPr>
        <w:t>社区，</w:t>
      </w:r>
      <w:r>
        <w:rPr>
          <w:rFonts w:hint="default" w:eastAsia="仿宋_GB2312" w:cs="Times New Roman"/>
          <w:color w:val="auto"/>
          <w:spacing w:val="-6"/>
          <w:kern w:val="0"/>
          <w:sz w:val="32"/>
          <w:szCs w:val="32"/>
          <w:highlight w:val="none"/>
          <w:lang w:val="en-US" w:eastAsia="zh-CN"/>
        </w:rPr>
        <w:t>广深沿江高速北侧</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eastAsia="仿宋_GB2312" w:cs="Times New Roman"/>
          <w:color w:val="auto"/>
          <w:spacing w:val="-6"/>
          <w:kern w:val="0"/>
          <w:sz w:val="32"/>
          <w:szCs w:val="32"/>
          <w:highlight w:val="none"/>
          <w:lang w:val="en-US" w:eastAsia="zh-CN"/>
        </w:rPr>
        <w:t>总用地面积</w:t>
      </w:r>
      <w:r>
        <w:rPr>
          <w:rFonts w:hint="default" w:eastAsia="仿宋_GB2312" w:cs="Times New Roman"/>
          <w:color w:val="auto"/>
          <w:spacing w:val="-6"/>
          <w:kern w:val="0"/>
          <w:sz w:val="32"/>
          <w:szCs w:val="32"/>
          <w:highlight w:val="none"/>
          <w:lang w:val="en-US" w:eastAsia="zh-CN"/>
        </w:rPr>
        <w:t>107.06</w:t>
      </w:r>
      <w:r>
        <w:rPr>
          <w:rFonts w:hint="default" w:ascii="Times New Roman" w:hAnsi="Times New Roman" w:eastAsia="仿宋_GB2312" w:cs="Times New Roman"/>
          <w:color w:val="auto"/>
          <w:spacing w:val="-6"/>
          <w:kern w:val="0"/>
          <w:sz w:val="32"/>
          <w:szCs w:val="32"/>
          <w:highlight w:val="none"/>
          <w:lang w:val="en-US" w:eastAsia="zh-CN"/>
        </w:rPr>
        <w:t>亩。</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楷体_GB2312" w:cs="Times New Roman"/>
          <w:color w:val="auto"/>
          <w:spacing w:val="-6"/>
          <w:kern w:val="0"/>
          <w:sz w:val="32"/>
          <w:szCs w:val="32"/>
          <w:highlight w:val="none"/>
          <w:lang w:val="en-US" w:eastAsia="zh-CN"/>
        </w:rPr>
        <w:t>（二）用地</w:t>
      </w:r>
      <w:r>
        <w:rPr>
          <w:rFonts w:hint="eastAsia" w:eastAsia="楷体_GB2312" w:cs="Times New Roman"/>
          <w:color w:val="auto"/>
          <w:spacing w:val="-6"/>
          <w:kern w:val="0"/>
          <w:sz w:val="32"/>
          <w:szCs w:val="32"/>
          <w:highlight w:val="none"/>
          <w:lang w:val="en-US" w:eastAsia="zh-CN"/>
        </w:rPr>
        <w:t>性质</w:t>
      </w:r>
      <w:r>
        <w:rPr>
          <w:rFonts w:hint="default" w:ascii="Times New Roman" w:hAnsi="Times New Roman" w:eastAsia="仿宋_GB2312" w:cs="Times New Roman"/>
          <w:color w:val="auto"/>
          <w:spacing w:val="-6"/>
          <w:kern w:val="0"/>
          <w:sz w:val="32"/>
          <w:szCs w:val="32"/>
          <w:highlight w:val="none"/>
          <w:lang w:val="en-US" w:eastAsia="zh-CN"/>
        </w:rPr>
        <w:t>：</w:t>
      </w:r>
      <w:r>
        <w:rPr>
          <w:rFonts w:hint="eastAsia" w:cs="Times New Roman"/>
          <w:color w:val="auto"/>
          <w:spacing w:val="-6"/>
          <w:kern w:val="0"/>
          <w:sz w:val="32"/>
          <w:szCs w:val="32"/>
          <w:highlight w:val="none"/>
          <w:lang w:val="en-US" w:eastAsia="zh-CN"/>
        </w:rPr>
        <w:t>一类</w:t>
      </w:r>
      <w:r>
        <w:rPr>
          <w:rFonts w:hint="default" w:ascii="Times New Roman" w:hAnsi="Times New Roman" w:eastAsia="仿宋_GB2312" w:cs="Times New Roman"/>
          <w:color w:val="auto"/>
          <w:spacing w:val="-6"/>
          <w:kern w:val="0"/>
          <w:sz w:val="32"/>
          <w:szCs w:val="32"/>
          <w:highlight w:val="none"/>
          <w:lang w:val="en-US" w:eastAsia="zh-CN"/>
        </w:rPr>
        <w:t>工业用地（M1）。</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楷体_GB2312" w:cs="Times New Roman"/>
          <w:color w:val="auto"/>
          <w:spacing w:val="-6"/>
          <w:kern w:val="0"/>
          <w:sz w:val="32"/>
          <w:szCs w:val="32"/>
          <w:highlight w:val="none"/>
          <w:lang w:val="en-US" w:eastAsia="zh-CN"/>
        </w:rPr>
        <w:t>（三）建筑规模</w:t>
      </w:r>
      <w:r>
        <w:rPr>
          <w:rFonts w:hint="default" w:ascii="Times New Roman" w:hAnsi="Times New Roman" w:eastAsia="仿宋_GB2312" w:cs="Times New Roman"/>
          <w:color w:val="auto"/>
          <w:spacing w:val="-6"/>
          <w:kern w:val="0"/>
          <w:sz w:val="32"/>
          <w:szCs w:val="32"/>
          <w:highlight w:val="none"/>
          <w:lang w:val="en-US" w:eastAsia="zh-CN"/>
        </w:rPr>
        <w:t>：总建筑面积</w:t>
      </w:r>
      <w:r>
        <w:rPr>
          <w:rFonts w:hint="default" w:eastAsia="仿宋_GB2312" w:cs="Times New Roman"/>
          <w:color w:val="auto"/>
          <w:spacing w:val="-6"/>
          <w:kern w:val="0"/>
          <w:sz w:val="32"/>
          <w:szCs w:val="32"/>
          <w:highlight w:val="none"/>
          <w:lang w:val="en-US" w:eastAsia="zh-CN"/>
        </w:rPr>
        <w:t>233369.6</w:t>
      </w:r>
      <w:r>
        <w:rPr>
          <w:rFonts w:hint="default" w:ascii="Times New Roman" w:hAnsi="Times New Roman" w:eastAsia="仿宋_GB2312" w:cs="Times New Roman"/>
          <w:color w:val="auto"/>
          <w:spacing w:val="-6"/>
          <w:kern w:val="0"/>
          <w:sz w:val="32"/>
          <w:szCs w:val="32"/>
          <w:highlight w:val="none"/>
          <w:lang w:val="en-US" w:eastAsia="zh-CN"/>
        </w:rPr>
        <w:t>平方米</w:t>
      </w:r>
      <w:r>
        <w:rPr>
          <w:rFonts w:hint="default" w:eastAsia="仿宋_GB2312" w:cs="Times New Roman"/>
          <w:color w:val="auto"/>
          <w:spacing w:val="-6"/>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黑体" w:cs="Times New Roman"/>
          <w:spacing w:val="-6"/>
          <w:sz w:val="32"/>
          <w:szCs w:val="32"/>
          <w:highlight w:val="none"/>
          <w:lang w:val="en-US" w:eastAsia="zh-CN"/>
        </w:rPr>
      </w:pPr>
      <w:r>
        <w:rPr>
          <w:rFonts w:hint="default" w:eastAsia="黑体" w:cs="Times New Roman"/>
          <w:spacing w:val="-6"/>
          <w:sz w:val="32"/>
          <w:szCs w:val="32"/>
          <w:highlight w:val="none"/>
          <w:lang w:val="en-US" w:eastAsia="zh-CN"/>
        </w:rPr>
        <w:t>二</w:t>
      </w:r>
      <w:r>
        <w:rPr>
          <w:rFonts w:hint="default" w:ascii="Times New Roman" w:hAnsi="Times New Roman" w:eastAsia="黑体" w:cs="Times New Roman"/>
          <w:spacing w:val="-6"/>
          <w:sz w:val="32"/>
          <w:szCs w:val="32"/>
          <w:highlight w:val="none"/>
          <w:lang w:val="en-US" w:eastAsia="zh-CN"/>
        </w:rPr>
        <w:t>、</w:t>
      </w:r>
      <w:r>
        <w:rPr>
          <w:rFonts w:hint="default" w:eastAsia="黑体" w:cs="Times New Roman"/>
          <w:spacing w:val="-6"/>
          <w:sz w:val="32"/>
          <w:szCs w:val="32"/>
          <w:highlight w:val="none"/>
          <w:lang w:val="en-US" w:eastAsia="zh-CN"/>
        </w:rPr>
        <w:t>意向入驻企业</w:t>
      </w:r>
      <w:r>
        <w:rPr>
          <w:rFonts w:hint="default" w:ascii="Times New Roman" w:hAnsi="Times New Roman" w:eastAsia="黑体" w:cs="Times New Roman"/>
          <w:spacing w:val="-6"/>
          <w:sz w:val="32"/>
          <w:szCs w:val="32"/>
          <w:highlight w:val="none"/>
          <w:lang w:val="en-US" w:eastAsia="zh-CN"/>
        </w:rPr>
        <w:t>申请条件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（一）产业集聚</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rPr>
      </w:pPr>
      <w:r>
        <w:rPr>
          <w:rFonts w:hint="eastAsia" w:eastAsia="仿宋_GB2312" w:cs="Times New Roman"/>
          <w:spacing w:val="-6"/>
          <w:sz w:val="32"/>
          <w:szCs w:val="32"/>
          <w:highlight w:val="none"/>
          <w:lang w:val="en-US" w:eastAsia="zh-CN"/>
        </w:rPr>
        <w:t>结合市</w:t>
      </w:r>
      <w:r>
        <w:rPr>
          <w:rFonts w:hint="default" w:ascii="Times New Roman" w:hAnsi="Times New Roman" w:eastAsia="仿宋_GB2312" w:cs="Times New Roman"/>
          <w:spacing w:val="-6"/>
          <w:sz w:val="32"/>
          <w:szCs w:val="32"/>
          <w:highlight w:val="none"/>
          <w:lang w:val="en-US" w:eastAsia="zh-CN"/>
        </w:rPr>
        <w:t>高品质、低成本产业空间</w:t>
      </w:r>
      <w:r>
        <w:rPr>
          <w:rFonts w:hint="eastAsia" w:eastAsia="仿宋_GB2312" w:cs="Times New Roman"/>
          <w:spacing w:val="-6"/>
          <w:sz w:val="32"/>
          <w:szCs w:val="32"/>
          <w:highlight w:val="none"/>
          <w:lang w:val="en-US" w:eastAsia="zh-CN"/>
        </w:rPr>
        <w:t>建设要求，</w:t>
      </w:r>
      <w:r>
        <w:rPr>
          <w:rFonts w:hint="default" w:eastAsia="仿宋_GB2312" w:cs="Times New Roman"/>
          <w:b w:val="0"/>
          <w:bCs w:val="0"/>
          <w:color w:val="auto"/>
          <w:spacing w:val="-6"/>
          <w:kern w:val="0"/>
          <w:sz w:val="32"/>
          <w:szCs w:val="32"/>
          <w:highlight w:val="none"/>
          <w:lang w:val="en-US" w:eastAsia="zh-CN"/>
        </w:rPr>
        <w:t>根据</w:t>
      </w:r>
      <w:r>
        <w:rPr>
          <w:rFonts w:hint="default" w:ascii="Times New Roman" w:hAnsi="Times New Roman" w:eastAsia="仿宋_GB2312" w:cs="Times New Roman"/>
          <w:b w:val="0"/>
          <w:bCs w:val="0"/>
          <w:color w:val="auto"/>
          <w:spacing w:val="-6"/>
          <w:kern w:val="0"/>
          <w:sz w:val="32"/>
          <w:szCs w:val="32"/>
          <w:highlight w:val="none"/>
          <w:lang w:val="en-US" w:eastAsia="zh-CN"/>
        </w:rPr>
        <w:t>《滨海湾新区威远现代化产业园区产业发展规划（2025</w:t>
      </w:r>
      <w:r>
        <w:rPr>
          <w:rFonts w:hint="eastAsia" w:eastAsia="仿宋_GB2312" w:cs="Times New Roman"/>
          <w:b w:val="0"/>
          <w:bCs w:val="0"/>
          <w:color w:val="auto"/>
          <w:spacing w:val="-6"/>
          <w:kern w:val="0"/>
          <w:sz w:val="32"/>
          <w:szCs w:val="32"/>
          <w:highlight w:val="none"/>
          <w:lang w:val="en-US" w:eastAsia="zh-CN"/>
        </w:rPr>
        <w:t>—</w:t>
      </w:r>
      <w:r>
        <w:rPr>
          <w:rFonts w:hint="default" w:ascii="Times New Roman" w:hAnsi="Times New Roman" w:eastAsia="仿宋_GB2312" w:cs="Times New Roman"/>
          <w:b w:val="0"/>
          <w:bCs w:val="0"/>
          <w:color w:val="auto"/>
          <w:spacing w:val="-6"/>
          <w:kern w:val="0"/>
          <w:sz w:val="32"/>
          <w:szCs w:val="32"/>
          <w:highlight w:val="none"/>
          <w:lang w:val="en-US" w:eastAsia="zh-CN"/>
        </w:rPr>
        <w:t>2027年）》</w:t>
      </w:r>
      <w:r>
        <w:rPr>
          <w:rFonts w:hint="default" w:eastAsia="仿宋_GB2312" w:cs="Times New Roman"/>
          <w:b w:val="0"/>
          <w:bCs w:val="0"/>
          <w:color w:val="auto"/>
          <w:spacing w:val="-6"/>
          <w:kern w:val="0"/>
          <w:sz w:val="32"/>
          <w:szCs w:val="32"/>
          <w:highlight w:val="none"/>
          <w:lang w:val="en-US" w:eastAsia="zh-CN"/>
        </w:rPr>
        <w:t>，本项目的主导产业为具身智能，具体</w:t>
      </w:r>
      <w:r>
        <w:rPr>
          <w:rFonts w:hint="eastAsia" w:cs="Times New Roman"/>
          <w:b w:val="0"/>
          <w:bCs w:val="0"/>
          <w:color w:val="auto"/>
          <w:spacing w:val="-6"/>
          <w:kern w:val="0"/>
          <w:sz w:val="32"/>
          <w:szCs w:val="32"/>
          <w:highlight w:val="none"/>
          <w:lang w:val="en-US" w:eastAsia="zh-CN"/>
        </w:rPr>
        <w:t>涵盖</w:t>
      </w:r>
      <w:r>
        <w:rPr>
          <w:rFonts w:hint="default" w:eastAsia="仿宋_GB2312" w:cs="Times New Roman"/>
          <w:b w:val="0"/>
          <w:bCs w:val="0"/>
          <w:color w:val="auto"/>
          <w:spacing w:val="-6"/>
          <w:kern w:val="0"/>
          <w:sz w:val="32"/>
          <w:szCs w:val="32"/>
          <w:highlight w:val="none"/>
          <w:lang w:val="en-US" w:eastAsia="zh-CN"/>
        </w:rPr>
        <w:t>具身智能整机及</w:t>
      </w:r>
      <w:r>
        <w:rPr>
          <w:rFonts w:hint="eastAsia" w:cs="Times New Roman"/>
          <w:b w:val="0"/>
          <w:bCs w:val="0"/>
          <w:color w:val="auto"/>
          <w:spacing w:val="-6"/>
          <w:kern w:val="0"/>
          <w:sz w:val="32"/>
          <w:szCs w:val="32"/>
          <w:highlight w:val="none"/>
          <w:lang w:val="en-US" w:eastAsia="zh-CN"/>
        </w:rPr>
        <w:t>相关核心零部件，包括</w:t>
      </w:r>
      <w:r>
        <w:rPr>
          <w:rFonts w:hint="default" w:eastAsia="仿宋_GB2312" w:cs="Times New Roman"/>
          <w:b w:val="0"/>
          <w:bCs w:val="0"/>
          <w:color w:val="auto"/>
          <w:spacing w:val="-6"/>
          <w:kern w:val="0"/>
          <w:sz w:val="32"/>
          <w:szCs w:val="32"/>
          <w:highlight w:val="none"/>
          <w:lang w:val="en-US" w:eastAsia="zh-CN"/>
        </w:rPr>
        <w:t>高精密减速器、高性能伺服系统、高速高性能控制器、传感器</w:t>
      </w:r>
      <w:r>
        <w:rPr>
          <w:rFonts w:hint="eastAsia" w:cs="Times New Roman"/>
          <w:b w:val="0"/>
          <w:bCs w:val="0"/>
          <w:color w:val="auto"/>
          <w:spacing w:val="-6"/>
          <w:kern w:val="0"/>
          <w:sz w:val="32"/>
          <w:szCs w:val="32"/>
          <w:highlight w:val="none"/>
          <w:lang w:val="en-US" w:eastAsia="zh-CN"/>
        </w:rPr>
        <w:t>等</w:t>
      </w:r>
      <w:r>
        <w:rPr>
          <w:rFonts w:hint="default" w:eastAsia="仿宋_GB2312" w:cs="Times New Roman"/>
          <w:b w:val="0"/>
          <w:bCs w:val="0"/>
          <w:color w:val="auto"/>
          <w:spacing w:val="-6"/>
          <w:kern w:val="0"/>
          <w:sz w:val="32"/>
          <w:szCs w:val="32"/>
          <w:highlight w:val="none"/>
          <w:lang w:val="en-US" w:eastAsia="zh-CN"/>
        </w:rPr>
        <w:t>；辅助产业为人工智能，</w:t>
      </w:r>
      <w:r>
        <w:rPr>
          <w:rFonts w:hint="eastAsia" w:cs="Times New Roman"/>
          <w:b w:val="0"/>
          <w:bCs w:val="0"/>
          <w:color w:val="auto"/>
          <w:spacing w:val="-6"/>
          <w:kern w:val="0"/>
          <w:sz w:val="32"/>
          <w:szCs w:val="32"/>
          <w:highlight w:val="none"/>
          <w:lang w:val="en-US" w:eastAsia="zh-CN"/>
        </w:rPr>
        <w:t>重点推进</w:t>
      </w:r>
      <w:r>
        <w:rPr>
          <w:rFonts w:hint="default" w:eastAsia="仿宋_GB2312" w:cs="Times New Roman"/>
          <w:b w:val="0"/>
          <w:bCs w:val="0"/>
          <w:color w:val="auto"/>
          <w:spacing w:val="-6"/>
          <w:kern w:val="0"/>
          <w:sz w:val="32"/>
          <w:szCs w:val="32"/>
          <w:highlight w:val="none"/>
          <w:lang w:val="en-US" w:eastAsia="zh-CN"/>
        </w:rPr>
        <w:t>人工智能技术在先进制造领域的场景应用，包括但不限于工业智能体的研发与应用、生产自动化管理、智能决策支持等；</w:t>
      </w:r>
      <w:r>
        <w:rPr>
          <w:rFonts w:hint="eastAsia" w:cs="Times New Roman"/>
          <w:b w:val="0"/>
          <w:bCs w:val="0"/>
          <w:color w:val="auto"/>
          <w:spacing w:val="-6"/>
          <w:kern w:val="0"/>
          <w:sz w:val="32"/>
          <w:szCs w:val="32"/>
          <w:highlight w:val="none"/>
          <w:lang w:val="en-US" w:eastAsia="zh-CN"/>
        </w:rPr>
        <w:t>同时，涵盖</w:t>
      </w:r>
      <w:r>
        <w:rPr>
          <w:rFonts w:hint="default" w:eastAsia="仿宋_GB2312" w:cs="Times New Roman"/>
          <w:b w:val="0"/>
          <w:bCs w:val="0"/>
          <w:color w:val="auto"/>
          <w:spacing w:val="-6"/>
          <w:kern w:val="0"/>
          <w:sz w:val="32"/>
          <w:szCs w:val="32"/>
          <w:highlight w:val="none"/>
          <w:lang w:val="en-US" w:eastAsia="zh-CN"/>
        </w:rPr>
        <w:t>其他</w:t>
      </w:r>
      <w:r>
        <w:rPr>
          <w:rFonts w:hint="default" w:ascii="Times New Roman" w:hAnsi="Times New Roman" w:eastAsia="仿宋_GB2312" w:cs="Times New Roman"/>
          <w:color w:val="auto"/>
          <w:spacing w:val="-6"/>
          <w:kern w:val="0"/>
          <w:sz w:val="32"/>
          <w:szCs w:val="32"/>
          <w:highlight w:val="none"/>
          <w:lang w:val="en-US" w:eastAsia="zh-CN"/>
        </w:rPr>
        <w:t>符合</w:t>
      </w:r>
      <w:r>
        <w:rPr>
          <w:rFonts w:hint="default"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东莞滨海湾新区产业发展规划（202</w:t>
      </w:r>
      <w:r>
        <w:rPr>
          <w:rFonts w:hint="eastAsia" w:cs="Times New Roman"/>
          <w:color w:val="auto"/>
          <w:spacing w:val="-6"/>
          <w:kern w:val="0"/>
          <w:sz w:val="32"/>
          <w:szCs w:val="32"/>
          <w:highlight w:val="none"/>
          <w:lang w:val="en-US" w:eastAsia="zh-CN"/>
        </w:rPr>
        <w:t>5</w:t>
      </w:r>
      <w:r>
        <w:rPr>
          <w:rFonts w:hint="eastAsia"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2030年）</w:t>
      </w:r>
      <w:r>
        <w:rPr>
          <w:rFonts w:hint="default" w:eastAsia="仿宋_GB2312" w:cs="Times New Roman"/>
          <w:color w:val="auto"/>
          <w:spacing w:val="-6"/>
          <w:kern w:val="0"/>
          <w:sz w:val="32"/>
          <w:szCs w:val="32"/>
          <w:highlight w:val="none"/>
          <w:lang w:val="en-US" w:eastAsia="zh-CN"/>
        </w:rPr>
        <w:t>》的相关产业。</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（二）企业资质（符合以下条件之一）</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1.优质成长型企业（符合以下条件之一）：</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lang w:val="en-US" w:eastAsia="zh-CN"/>
        </w:rPr>
        <w:t>经政府有关部门认定的市级</w:t>
      </w:r>
      <w:r>
        <w:rPr>
          <w:rFonts w:hint="default" w:eastAsia="仿宋_GB2312" w:cs="Times New Roman"/>
          <w:spacing w:val="-6"/>
          <w:sz w:val="32"/>
          <w:szCs w:val="32"/>
          <w:highlight w:val="none"/>
          <w:lang w:val="en-US" w:eastAsia="zh-CN"/>
        </w:rPr>
        <w:t>或</w:t>
      </w:r>
      <w:r>
        <w:rPr>
          <w:rFonts w:hint="default" w:ascii="Times New Roman" w:hAnsi="Times New Roman" w:eastAsia="仿宋_GB2312" w:cs="Times New Roman"/>
          <w:spacing w:val="-6"/>
          <w:sz w:val="32"/>
          <w:szCs w:val="32"/>
          <w:highlight w:val="none"/>
          <w:lang w:val="en-US" w:eastAsia="zh-CN"/>
        </w:rPr>
        <w:t>以上</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专精特新</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企业、</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小巨人</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企业、制造业单项冠军企业、国家高新技术企业、市重点产业链</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链主</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企业</w:t>
      </w:r>
      <w:r>
        <w:rPr>
          <w:rFonts w:hint="eastAsia" w:cs="Times New Roman"/>
          <w:spacing w:val="-6"/>
          <w:sz w:val="32"/>
          <w:szCs w:val="32"/>
          <w:highlight w:val="none"/>
          <w:lang w:val="en-US" w:eastAsia="zh-CN"/>
        </w:rPr>
        <w:t>或</w:t>
      </w:r>
      <w:r>
        <w:rPr>
          <w:rFonts w:hint="default" w:ascii="Times New Roman" w:hAnsi="Times New Roman" w:eastAsia="仿宋_GB2312" w:cs="Times New Roman"/>
          <w:spacing w:val="-6"/>
          <w:sz w:val="32"/>
          <w:szCs w:val="32"/>
          <w:highlight w:val="none"/>
          <w:lang w:val="en-US" w:eastAsia="zh-CN"/>
        </w:rPr>
        <w:t>倍增企业</w:t>
      </w:r>
      <w:r>
        <w:rPr>
          <w:rFonts w:hint="default"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lang w:val="en-US" w:eastAsia="zh-CN"/>
        </w:rPr>
        <w:t>连续</w:t>
      </w:r>
      <w:r>
        <w:rPr>
          <w:rFonts w:hint="eastAsia" w:cs="Times New Roman"/>
          <w:spacing w:val="-6"/>
          <w:sz w:val="32"/>
          <w:szCs w:val="32"/>
          <w:highlight w:val="none"/>
          <w:lang w:val="en-US" w:eastAsia="zh-CN"/>
        </w:rPr>
        <w:t>三</w:t>
      </w:r>
      <w:r>
        <w:rPr>
          <w:rFonts w:hint="default" w:ascii="Times New Roman" w:hAnsi="Times New Roman" w:eastAsia="仿宋_GB2312" w:cs="Times New Roman"/>
          <w:spacing w:val="-6"/>
          <w:sz w:val="32"/>
          <w:szCs w:val="32"/>
          <w:highlight w:val="none"/>
          <w:lang w:val="en-US" w:eastAsia="zh-CN"/>
        </w:rPr>
        <w:t>年主营业务收入平均</w:t>
      </w:r>
      <w:r>
        <w:rPr>
          <w:rFonts w:hint="eastAsia" w:cs="Times New Roman"/>
          <w:spacing w:val="-6"/>
          <w:sz w:val="32"/>
          <w:szCs w:val="32"/>
          <w:highlight w:val="none"/>
          <w:lang w:val="en-US" w:eastAsia="zh-CN"/>
        </w:rPr>
        <w:t>达到</w:t>
      </w:r>
      <w:r>
        <w:rPr>
          <w:rFonts w:hint="default" w:ascii="Times New Roman" w:hAnsi="Times New Roman" w:eastAsia="仿宋_GB2312" w:cs="Times New Roman"/>
          <w:spacing w:val="-6"/>
          <w:sz w:val="32"/>
          <w:szCs w:val="32"/>
          <w:highlight w:val="none"/>
          <w:lang w:val="en-US" w:eastAsia="zh-CN"/>
        </w:rPr>
        <w:t>2000万元</w:t>
      </w:r>
      <w:r>
        <w:rPr>
          <w:rFonts w:hint="eastAsia" w:cs="Times New Roman"/>
          <w:spacing w:val="-6"/>
          <w:sz w:val="32"/>
          <w:szCs w:val="32"/>
          <w:highlight w:val="none"/>
          <w:lang w:val="en-US" w:eastAsia="zh-CN"/>
        </w:rPr>
        <w:t>以上</w:t>
      </w:r>
      <w:r>
        <w:rPr>
          <w:rFonts w:hint="default" w:ascii="Times New Roman" w:hAnsi="Times New Roman" w:eastAsia="仿宋_GB2312" w:cs="Times New Roman"/>
          <w:spacing w:val="-6"/>
          <w:sz w:val="32"/>
          <w:szCs w:val="32"/>
          <w:highlight w:val="none"/>
          <w:lang w:val="en-US" w:eastAsia="zh-CN"/>
        </w:rPr>
        <w:t>的制造业企业</w:t>
      </w:r>
      <w:r>
        <w:rPr>
          <w:rFonts w:hint="default"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（3）规模以上</w:t>
      </w:r>
      <w:r>
        <w:rPr>
          <w:rFonts w:hint="default" w:ascii="Times New Roman" w:hAnsi="Times New Roman" w:eastAsia="仿宋_GB2312" w:cs="Times New Roman"/>
          <w:spacing w:val="-6"/>
          <w:sz w:val="32"/>
          <w:szCs w:val="32"/>
          <w:highlight w:val="none"/>
          <w:lang w:val="en-US" w:eastAsia="zh-CN"/>
        </w:rPr>
        <w:t>工业企业</w:t>
      </w:r>
      <w:r>
        <w:rPr>
          <w:rFonts w:hint="default"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lang w:val="en-US" w:eastAsia="zh-CN"/>
        </w:rPr>
        <w:t>上市企业</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在上海证券交易所、深圳证券交易所、北京证券交易所</w:t>
      </w:r>
      <w:r>
        <w:rPr>
          <w:rFonts w:hint="eastAsia" w:cs="Times New Roman"/>
          <w:spacing w:val="-6"/>
          <w:sz w:val="32"/>
          <w:szCs w:val="32"/>
          <w:highlight w:val="none"/>
          <w:lang w:val="en-US" w:eastAsia="zh-CN"/>
        </w:rPr>
        <w:t>或</w:t>
      </w:r>
      <w:r>
        <w:rPr>
          <w:rFonts w:hint="default" w:ascii="Times New Roman" w:hAnsi="Times New Roman" w:eastAsia="仿宋_GB2312" w:cs="Times New Roman"/>
          <w:spacing w:val="-6"/>
          <w:sz w:val="32"/>
          <w:szCs w:val="32"/>
          <w:highlight w:val="none"/>
          <w:lang w:val="en-US" w:eastAsia="zh-CN"/>
        </w:rPr>
        <w:t>香港证券交易所挂牌上市的制造业企业</w:t>
      </w:r>
      <w:r>
        <w:rPr>
          <w:rFonts w:hint="default"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lang w:val="en-US" w:eastAsia="zh-CN"/>
        </w:rPr>
        <w:t>拟上市企业</w:t>
      </w:r>
      <w:r>
        <w:rPr>
          <w:rFonts w:hint="default"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公司有明确的上市计划</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且</w:t>
      </w:r>
      <w:r>
        <w:rPr>
          <w:rFonts w:hint="eastAsia" w:cs="Times New Roman"/>
          <w:spacing w:val="-6"/>
          <w:sz w:val="32"/>
          <w:szCs w:val="32"/>
          <w:highlight w:val="none"/>
          <w:lang w:val="en-US" w:eastAsia="zh-CN"/>
        </w:rPr>
        <w:t>已确定</w:t>
      </w:r>
      <w:r>
        <w:rPr>
          <w:rFonts w:hint="default" w:ascii="Times New Roman" w:hAnsi="Times New Roman" w:eastAsia="仿宋_GB2312" w:cs="Times New Roman"/>
          <w:spacing w:val="-6"/>
          <w:sz w:val="32"/>
          <w:szCs w:val="32"/>
          <w:highlight w:val="none"/>
          <w:lang w:val="en-US" w:eastAsia="zh-CN"/>
        </w:rPr>
        <w:t>会计师事务所、律师事务所、券商等中介机构并签署辅导协议</w:t>
      </w:r>
      <w:r>
        <w:rPr>
          <w:rFonts w:hint="eastAsia" w:cs="Times New Roman"/>
          <w:spacing w:val="-6"/>
          <w:sz w:val="32"/>
          <w:szCs w:val="32"/>
          <w:highlight w:val="none"/>
          <w:lang w:val="en-US" w:eastAsia="zh-CN"/>
        </w:rPr>
        <w:t>，以</w:t>
      </w:r>
      <w:r>
        <w:rPr>
          <w:rFonts w:hint="default" w:ascii="Times New Roman" w:hAnsi="Times New Roman" w:eastAsia="仿宋_GB2312" w:cs="Times New Roman"/>
          <w:spacing w:val="-6"/>
          <w:sz w:val="32"/>
          <w:szCs w:val="32"/>
          <w:highlight w:val="none"/>
          <w:lang w:val="en-US" w:eastAsia="zh-CN"/>
        </w:rPr>
        <w:t>2026年或</w:t>
      </w:r>
      <w:r>
        <w:rPr>
          <w:rFonts w:hint="eastAsia" w:cs="Times New Roman"/>
          <w:spacing w:val="-6"/>
          <w:sz w:val="32"/>
          <w:szCs w:val="32"/>
          <w:highlight w:val="none"/>
          <w:lang w:val="en-US" w:eastAsia="zh-CN"/>
        </w:rPr>
        <w:t>更早</w:t>
      </w:r>
      <w:r>
        <w:rPr>
          <w:rFonts w:hint="default" w:ascii="Times New Roman" w:hAnsi="Times New Roman" w:eastAsia="仿宋_GB2312" w:cs="Times New Roman"/>
          <w:spacing w:val="-6"/>
          <w:sz w:val="32"/>
          <w:szCs w:val="32"/>
          <w:highlight w:val="none"/>
          <w:lang w:val="en-US" w:eastAsia="zh-CN"/>
        </w:rPr>
        <w:t>作为报告期，</w:t>
      </w:r>
      <w:r>
        <w:rPr>
          <w:rFonts w:hint="eastAsia" w:cs="Times New Roman"/>
          <w:spacing w:val="-6"/>
          <w:sz w:val="32"/>
          <w:szCs w:val="32"/>
          <w:highlight w:val="none"/>
          <w:lang w:val="en-US" w:eastAsia="zh-CN"/>
        </w:rPr>
        <w:t>计划于</w:t>
      </w:r>
      <w:r>
        <w:rPr>
          <w:rFonts w:hint="default" w:ascii="Times New Roman" w:hAnsi="Times New Roman" w:eastAsia="仿宋_GB2312" w:cs="Times New Roman"/>
          <w:spacing w:val="-6"/>
          <w:sz w:val="32"/>
          <w:szCs w:val="32"/>
          <w:highlight w:val="none"/>
          <w:lang w:val="en-US" w:eastAsia="zh-CN"/>
        </w:rPr>
        <w:t>2026年12月31日前申报IPO的制造业企业。</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4.</w:t>
      </w:r>
      <w:r>
        <w:rPr>
          <w:rFonts w:hint="eastAsia" w:cs="Times New Roman"/>
          <w:spacing w:val="-6"/>
          <w:sz w:val="32"/>
          <w:szCs w:val="32"/>
          <w:highlight w:val="none"/>
          <w:lang w:val="en-US" w:eastAsia="zh-CN"/>
        </w:rPr>
        <w:t>需安置企业：</w:t>
      </w:r>
      <w:r>
        <w:rPr>
          <w:rFonts w:hint="eastAsia" w:eastAsia="仿宋_GB2312" w:cs="Times New Roman"/>
          <w:spacing w:val="-6"/>
          <w:sz w:val="32"/>
          <w:szCs w:val="32"/>
          <w:highlight w:val="none"/>
          <w:lang w:val="en-US" w:eastAsia="zh-CN"/>
        </w:rPr>
        <w:t>属</w:t>
      </w:r>
      <w:r>
        <w:rPr>
          <w:rFonts w:hint="default" w:ascii="Times New Roman" w:hAnsi="Times New Roman" w:eastAsia="仿宋_GB2312" w:cs="Times New Roman"/>
          <w:spacing w:val="-6"/>
          <w:sz w:val="32"/>
          <w:szCs w:val="32"/>
          <w:highlight w:val="none"/>
          <w:lang w:val="en-US" w:eastAsia="zh-CN"/>
        </w:rPr>
        <w:t>新区</w:t>
      </w:r>
      <w:r>
        <w:rPr>
          <w:rFonts w:hint="eastAsia" w:eastAsia="仿宋_GB2312" w:cs="Times New Roman"/>
          <w:spacing w:val="-6"/>
          <w:sz w:val="32"/>
          <w:szCs w:val="32"/>
          <w:highlight w:val="none"/>
          <w:lang w:val="en-US" w:eastAsia="zh-CN"/>
        </w:rPr>
        <w:t>规划范围</w:t>
      </w:r>
      <w:r>
        <w:rPr>
          <w:rFonts w:hint="default" w:ascii="Times New Roman" w:hAnsi="Times New Roman" w:eastAsia="仿宋_GB2312" w:cs="Times New Roman"/>
          <w:spacing w:val="-6"/>
          <w:sz w:val="32"/>
          <w:szCs w:val="32"/>
          <w:highlight w:val="none"/>
          <w:lang w:val="en-US" w:eastAsia="zh-CN"/>
        </w:rPr>
        <w:t>内</w:t>
      </w:r>
      <w:r>
        <w:rPr>
          <w:rFonts w:hint="eastAsia" w:cs="Times New Roman"/>
          <w:spacing w:val="-6"/>
          <w:sz w:val="32"/>
          <w:szCs w:val="32"/>
          <w:highlight w:val="none"/>
          <w:lang w:val="en-US" w:eastAsia="zh-CN"/>
        </w:rPr>
        <w:t>，因</w:t>
      </w:r>
      <w:r>
        <w:rPr>
          <w:rFonts w:hint="default" w:ascii="Times New Roman" w:hAnsi="Times New Roman" w:eastAsia="仿宋_GB2312" w:cs="Times New Roman"/>
          <w:spacing w:val="-6"/>
          <w:sz w:val="32"/>
          <w:szCs w:val="32"/>
          <w:highlight w:val="none"/>
          <w:lang w:val="en-US" w:eastAsia="zh-CN"/>
        </w:rPr>
        <w:t>城市更新、土地整备等改造项目需要</w:t>
      </w:r>
      <w:r>
        <w:rPr>
          <w:rFonts w:hint="eastAsia" w:cs="Times New Roman"/>
          <w:spacing w:val="-6"/>
          <w:sz w:val="32"/>
          <w:szCs w:val="32"/>
          <w:highlight w:val="none"/>
          <w:lang w:val="en-US" w:eastAsia="zh-CN"/>
        </w:rPr>
        <w:t>予以</w:t>
      </w:r>
      <w:r>
        <w:rPr>
          <w:rFonts w:hint="default" w:ascii="Times New Roman" w:hAnsi="Times New Roman" w:eastAsia="仿宋_GB2312" w:cs="Times New Roman"/>
          <w:spacing w:val="-6"/>
          <w:sz w:val="32"/>
          <w:szCs w:val="32"/>
          <w:highlight w:val="none"/>
          <w:lang w:val="en-US" w:eastAsia="zh-CN"/>
        </w:rPr>
        <w:t>安置的企业。</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5.</w:t>
      </w:r>
      <w:r>
        <w:rPr>
          <w:rFonts w:hint="eastAsia" w:cs="Times New Roman"/>
          <w:spacing w:val="-6"/>
          <w:sz w:val="32"/>
          <w:szCs w:val="32"/>
          <w:highlight w:val="none"/>
          <w:lang w:val="en-US" w:eastAsia="zh-CN"/>
        </w:rPr>
        <w:t>关键技术突破企业：</w:t>
      </w:r>
      <w:r>
        <w:rPr>
          <w:rFonts w:hint="default" w:eastAsia="仿宋_GB2312" w:cs="Times New Roman"/>
          <w:spacing w:val="-6"/>
          <w:sz w:val="32"/>
          <w:szCs w:val="32"/>
          <w:highlight w:val="none"/>
          <w:lang w:val="en-US" w:eastAsia="zh-CN"/>
        </w:rPr>
        <w:t>经</w:t>
      </w:r>
      <w:r>
        <w:rPr>
          <w:rFonts w:hint="default" w:ascii="Times New Roman" w:hAnsi="Times New Roman" w:eastAsia="仿宋_GB2312" w:cs="Times New Roman"/>
          <w:spacing w:val="-6"/>
          <w:sz w:val="32"/>
          <w:szCs w:val="32"/>
          <w:highlight w:val="none"/>
          <w:lang w:val="en-US" w:eastAsia="zh-CN"/>
        </w:rPr>
        <w:t>新区</w:t>
      </w:r>
      <w:r>
        <w:rPr>
          <w:rFonts w:hint="default" w:eastAsia="仿宋_GB2312" w:cs="Times New Roman"/>
          <w:spacing w:val="-6"/>
          <w:sz w:val="32"/>
          <w:szCs w:val="32"/>
          <w:highlight w:val="none"/>
          <w:lang w:val="en-US" w:eastAsia="zh-CN"/>
        </w:rPr>
        <w:t>管委会</w:t>
      </w:r>
      <w:r>
        <w:rPr>
          <w:rFonts w:hint="default" w:ascii="Times New Roman" w:hAnsi="Times New Roman" w:eastAsia="仿宋_GB2312" w:cs="Times New Roman"/>
          <w:spacing w:val="-6"/>
          <w:sz w:val="32"/>
          <w:szCs w:val="32"/>
          <w:highlight w:val="none"/>
          <w:lang w:val="en-US" w:eastAsia="zh-CN"/>
        </w:rPr>
        <w:t>认定</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对解决</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卡脖子</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关键技术或</w:t>
      </w:r>
      <w:r>
        <w:rPr>
          <w:rFonts w:hint="eastAsia" w:cs="Times New Roman"/>
          <w:spacing w:val="-6"/>
          <w:sz w:val="32"/>
          <w:szCs w:val="32"/>
          <w:highlight w:val="none"/>
          <w:lang w:val="en-US" w:eastAsia="zh-CN"/>
        </w:rPr>
        <w:t>实现</w:t>
      </w:r>
      <w:r>
        <w:rPr>
          <w:rFonts w:hint="default" w:ascii="Times New Roman" w:hAnsi="Times New Roman" w:eastAsia="仿宋_GB2312" w:cs="Times New Roman"/>
          <w:spacing w:val="-6"/>
          <w:sz w:val="32"/>
          <w:szCs w:val="32"/>
          <w:highlight w:val="none"/>
          <w:lang w:val="en-US" w:eastAsia="zh-CN"/>
        </w:rPr>
        <w:t>进口替代</w:t>
      </w:r>
      <w:r>
        <w:rPr>
          <w:rFonts w:hint="eastAsia" w:cs="Times New Roman"/>
          <w:spacing w:val="-6"/>
          <w:sz w:val="32"/>
          <w:szCs w:val="32"/>
          <w:highlight w:val="none"/>
          <w:lang w:val="en-US" w:eastAsia="zh-CN"/>
        </w:rPr>
        <w:t>具有重大</w:t>
      </w:r>
      <w:r>
        <w:rPr>
          <w:rFonts w:hint="default" w:ascii="Times New Roman" w:hAnsi="Times New Roman" w:eastAsia="仿宋_GB2312" w:cs="Times New Roman"/>
          <w:spacing w:val="-6"/>
          <w:sz w:val="32"/>
          <w:szCs w:val="32"/>
          <w:highlight w:val="none"/>
          <w:lang w:val="en-US" w:eastAsia="zh-CN"/>
        </w:rPr>
        <w:t>意义的企业</w:t>
      </w:r>
      <w:r>
        <w:rPr>
          <w:rFonts w:hint="default"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（三）其他要求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16" w:firstLineChars="200"/>
        <w:textAlignment w:val="auto"/>
        <w:outlineLvl w:val="1"/>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1.企业申请入驻时不得</w:t>
      </w:r>
      <w:r>
        <w:rPr>
          <w:rFonts w:hint="eastAsia" w:eastAsia="仿宋_GB2312" w:cs="Times New Roman"/>
          <w:color w:val="auto"/>
          <w:spacing w:val="-6"/>
          <w:kern w:val="0"/>
          <w:sz w:val="32"/>
          <w:szCs w:val="32"/>
          <w:highlight w:val="none"/>
          <w:lang w:val="en-US" w:eastAsia="zh-CN"/>
        </w:rPr>
        <w:t>故意</w:t>
      </w:r>
      <w:r>
        <w:rPr>
          <w:rFonts w:hint="default" w:ascii="Times New Roman" w:hAnsi="Times New Roman" w:eastAsia="仿宋_GB2312" w:cs="Times New Roman"/>
          <w:color w:val="auto"/>
          <w:spacing w:val="-6"/>
          <w:kern w:val="0"/>
          <w:sz w:val="32"/>
          <w:szCs w:val="32"/>
          <w:highlight w:val="none"/>
          <w:lang w:val="en-US" w:eastAsia="zh-CN"/>
        </w:rPr>
        <w:t>隐瞒真实情况</w:t>
      </w:r>
      <w:r>
        <w:rPr>
          <w:rFonts w:hint="eastAsia" w:cs="Times New Roman"/>
          <w:color w:val="auto"/>
          <w:spacing w:val="-6"/>
          <w:kern w:val="0"/>
          <w:sz w:val="32"/>
          <w:szCs w:val="32"/>
          <w:highlight w:val="none"/>
          <w:lang w:val="en-US" w:eastAsia="zh-CN"/>
        </w:rPr>
        <w:t>或提供虚假材料</w:t>
      </w:r>
      <w:r>
        <w:rPr>
          <w:rFonts w:hint="eastAsia" w:eastAsia="仿宋_GB2312" w:cs="Times New Roman"/>
          <w:color w:val="auto"/>
          <w:spacing w:val="-6"/>
          <w:kern w:val="0"/>
          <w:sz w:val="32"/>
          <w:szCs w:val="32"/>
          <w:highlight w:val="none"/>
          <w:lang w:val="en-US" w:eastAsia="zh-CN"/>
        </w:rPr>
        <w:t>，</w:t>
      </w:r>
      <w:r>
        <w:rPr>
          <w:rFonts w:hint="eastAsia" w:cs="Times New Roman"/>
          <w:color w:val="auto"/>
          <w:spacing w:val="-6"/>
          <w:kern w:val="0"/>
          <w:sz w:val="32"/>
          <w:szCs w:val="32"/>
          <w:highlight w:val="none"/>
          <w:lang w:val="en-US" w:eastAsia="zh-CN"/>
        </w:rPr>
        <w:t>且无</w:t>
      </w:r>
      <w:r>
        <w:rPr>
          <w:rFonts w:hint="default" w:ascii="Times New Roman" w:hAnsi="Times New Roman" w:eastAsia="仿宋_GB2312" w:cs="Times New Roman"/>
          <w:spacing w:val="-6"/>
          <w:sz w:val="32"/>
          <w:szCs w:val="32"/>
          <w:highlight w:val="none"/>
          <w:lang w:val="en-US" w:eastAsia="zh-CN"/>
        </w:rPr>
        <w:t>严重违法失信</w:t>
      </w:r>
      <w:r>
        <w:rPr>
          <w:rFonts w:hint="eastAsia" w:cs="Times New Roman"/>
          <w:spacing w:val="-6"/>
          <w:sz w:val="32"/>
          <w:szCs w:val="32"/>
          <w:highlight w:val="none"/>
          <w:lang w:val="en-US" w:eastAsia="zh-CN"/>
        </w:rPr>
        <w:t>记录</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2.</w:t>
      </w:r>
      <w:r>
        <w:rPr>
          <w:rFonts w:hint="default" w:ascii="Times New Roman" w:hAnsi="Times New Roman" w:eastAsia="仿宋_GB2312" w:cs="Times New Roman"/>
          <w:spacing w:val="-6"/>
          <w:sz w:val="32"/>
          <w:szCs w:val="32"/>
          <w:highlight w:val="none"/>
          <w:lang w:val="en-US" w:eastAsia="zh-CN"/>
        </w:rPr>
        <w:t>企业</w:t>
      </w:r>
      <w:r>
        <w:rPr>
          <w:rFonts w:hint="eastAsia" w:cs="Times New Roman"/>
          <w:spacing w:val="-6"/>
          <w:sz w:val="32"/>
          <w:szCs w:val="32"/>
          <w:highlight w:val="none"/>
          <w:lang w:val="en-US" w:eastAsia="zh-CN"/>
        </w:rPr>
        <w:t>入</w:t>
      </w:r>
      <w:r>
        <w:rPr>
          <w:rFonts w:hint="default" w:ascii="Times New Roman" w:hAnsi="Times New Roman" w:eastAsia="仿宋_GB2312" w:cs="Times New Roman"/>
          <w:spacing w:val="-6"/>
          <w:sz w:val="32"/>
          <w:szCs w:val="32"/>
          <w:highlight w:val="none"/>
          <w:lang w:val="en-US" w:eastAsia="zh-CN"/>
        </w:rPr>
        <w:t>驻后</w:t>
      </w:r>
      <w:r>
        <w:rPr>
          <w:rFonts w:hint="eastAsia" w:cs="Times New Roman"/>
          <w:spacing w:val="-6"/>
          <w:sz w:val="32"/>
          <w:szCs w:val="32"/>
          <w:highlight w:val="none"/>
          <w:lang w:val="en-US" w:eastAsia="zh-CN"/>
        </w:rPr>
        <w:t>应</w:t>
      </w:r>
      <w:r>
        <w:rPr>
          <w:rFonts w:hint="default" w:ascii="Times New Roman" w:hAnsi="Times New Roman" w:eastAsia="仿宋_GB2312" w:cs="Times New Roman"/>
          <w:spacing w:val="-6"/>
          <w:sz w:val="32"/>
          <w:szCs w:val="32"/>
          <w:highlight w:val="none"/>
          <w:lang w:val="en-US" w:eastAsia="zh-CN"/>
        </w:rPr>
        <w:t>在新区</w:t>
      </w:r>
      <w:r>
        <w:rPr>
          <w:rFonts w:hint="eastAsia" w:cs="Times New Roman"/>
          <w:spacing w:val="-6"/>
          <w:sz w:val="32"/>
          <w:szCs w:val="32"/>
          <w:highlight w:val="none"/>
          <w:lang w:val="en-US" w:eastAsia="zh-CN"/>
        </w:rPr>
        <w:t>设立</w:t>
      </w:r>
      <w:r>
        <w:rPr>
          <w:rFonts w:hint="default" w:ascii="Times New Roman" w:hAnsi="Times New Roman" w:eastAsia="仿宋_GB2312" w:cs="Times New Roman"/>
          <w:spacing w:val="-6"/>
          <w:sz w:val="32"/>
          <w:szCs w:val="32"/>
          <w:highlight w:val="none"/>
          <w:lang w:val="en-US" w:eastAsia="zh-CN"/>
        </w:rPr>
        <w:t>独立法人公司（已在新区</w:t>
      </w:r>
      <w:r>
        <w:rPr>
          <w:rFonts w:hint="eastAsia" w:cs="Times New Roman"/>
          <w:spacing w:val="-6"/>
          <w:sz w:val="32"/>
          <w:szCs w:val="32"/>
          <w:highlight w:val="none"/>
          <w:lang w:val="en-US" w:eastAsia="zh-CN"/>
        </w:rPr>
        <w:t>设立的</w:t>
      </w:r>
      <w:r>
        <w:rPr>
          <w:rFonts w:hint="default" w:ascii="Times New Roman" w:hAnsi="Times New Roman" w:eastAsia="仿宋_GB2312" w:cs="Times New Roman"/>
          <w:spacing w:val="-6"/>
          <w:sz w:val="32"/>
          <w:szCs w:val="32"/>
          <w:highlight w:val="none"/>
          <w:lang w:val="en-US" w:eastAsia="zh-CN"/>
        </w:rPr>
        <w:t>除外），并</w:t>
      </w:r>
      <w:r>
        <w:rPr>
          <w:rFonts w:hint="eastAsia" w:eastAsia="仿宋_GB2312" w:cs="Times New Roman"/>
          <w:spacing w:val="-6"/>
          <w:sz w:val="32"/>
          <w:szCs w:val="32"/>
          <w:highlight w:val="none"/>
          <w:lang w:val="en-US" w:eastAsia="zh-CN"/>
        </w:rPr>
        <w:t>形成有效的</w:t>
      </w:r>
      <w:r>
        <w:rPr>
          <w:rFonts w:hint="default" w:ascii="Times New Roman" w:hAnsi="Times New Roman" w:eastAsia="仿宋_GB2312" w:cs="Times New Roman"/>
          <w:spacing w:val="-6"/>
          <w:sz w:val="32"/>
          <w:szCs w:val="32"/>
          <w:highlight w:val="none"/>
          <w:lang w:val="en-US" w:eastAsia="zh-CN"/>
        </w:rPr>
        <w:t>纳统</w:t>
      </w:r>
      <w:r>
        <w:rPr>
          <w:rFonts w:hint="eastAsia" w:eastAsia="仿宋_GB2312" w:cs="Times New Roman"/>
          <w:spacing w:val="-6"/>
          <w:sz w:val="32"/>
          <w:szCs w:val="32"/>
          <w:highlight w:val="none"/>
          <w:lang w:val="en-US" w:eastAsia="zh-CN"/>
        </w:rPr>
        <w:t>数据</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16" w:firstLineChars="200"/>
        <w:textAlignment w:val="auto"/>
        <w:outlineLvl w:val="1"/>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3.入驻企业</w:t>
      </w:r>
      <w:r>
        <w:rPr>
          <w:rFonts w:hint="eastAsia" w:cs="Times New Roman"/>
          <w:color w:val="auto"/>
          <w:spacing w:val="-6"/>
          <w:kern w:val="0"/>
          <w:sz w:val="32"/>
          <w:szCs w:val="32"/>
          <w:highlight w:val="none"/>
          <w:lang w:val="en-US" w:eastAsia="zh-CN"/>
        </w:rPr>
        <w:t>须符合新区</w:t>
      </w:r>
      <w:r>
        <w:rPr>
          <w:rFonts w:hint="default" w:ascii="Times New Roman" w:hAnsi="Times New Roman" w:eastAsia="仿宋_GB2312" w:cs="Times New Roman"/>
          <w:color w:val="auto"/>
          <w:spacing w:val="-6"/>
          <w:kern w:val="0"/>
          <w:sz w:val="32"/>
          <w:szCs w:val="32"/>
          <w:highlight w:val="none"/>
          <w:lang w:val="en-US" w:eastAsia="zh-CN"/>
        </w:rPr>
        <w:t>高品质、低成本产业空间项目相关政策</w:t>
      </w:r>
      <w:r>
        <w:rPr>
          <w:rFonts w:hint="eastAsia" w:cs="Times New Roman"/>
          <w:color w:val="auto"/>
          <w:spacing w:val="-6"/>
          <w:kern w:val="0"/>
          <w:sz w:val="32"/>
          <w:szCs w:val="32"/>
          <w:highlight w:val="none"/>
          <w:lang w:val="en-US" w:eastAsia="zh-CN"/>
        </w:rPr>
        <w:t>，满足</w:t>
      </w:r>
      <w:r>
        <w:rPr>
          <w:rFonts w:hint="default" w:ascii="Times New Roman" w:hAnsi="Times New Roman" w:eastAsia="仿宋_GB2312" w:cs="Times New Roman"/>
          <w:color w:val="auto"/>
          <w:spacing w:val="-6"/>
          <w:kern w:val="0"/>
          <w:sz w:val="32"/>
          <w:szCs w:val="32"/>
          <w:highlight w:val="none"/>
          <w:u w:val="none"/>
          <w:lang w:val="en-US" w:eastAsia="zh-CN"/>
        </w:rPr>
        <w:t>财政贡献</w:t>
      </w:r>
      <w:r>
        <w:rPr>
          <w:rFonts w:hint="default" w:ascii="Times New Roman" w:hAnsi="Times New Roman" w:eastAsia="仿宋_GB2312" w:cs="Times New Roman"/>
          <w:color w:val="auto"/>
          <w:spacing w:val="-6"/>
          <w:kern w:val="0"/>
          <w:sz w:val="32"/>
          <w:szCs w:val="32"/>
          <w:highlight w:val="none"/>
          <w:lang w:val="en-US" w:eastAsia="zh-CN"/>
        </w:rPr>
        <w:t>、能耗</w:t>
      </w:r>
      <w:r>
        <w:rPr>
          <w:rFonts w:hint="eastAsia" w:cs="Times New Roman"/>
          <w:color w:val="auto"/>
          <w:spacing w:val="-6"/>
          <w:kern w:val="0"/>
          <w:sz w:val="32"/>
          <w:szCs w:val="32"/>
          <w:highlight w:val="none"/>
          <w:lang w:val="en-US" w:eastAsia="zh-CN"/>
        </w:rPr>
        <w:t>控制</w:t>
      </w:r>
      <w:r>
        <w:rPr>
          <w:rFonts w:hint="default" w:ascii="Times New Roman" w:hAnsi="Times New Roman" w:eastAsia="仿宋_GB2312" w:cs="Times New Roman"/>
          <w:color w:val="auto"/>
          <w:spacing w:val="-6"/>
          <w:kern w:val="0"/>
          <w:sz w:val="32"/>
          <w:szCs w:val="32"/>
          <w:highlight w:val="none"/>
          <w:lang w:val="en-US" w:eastAsia="zh-CN"/>
        </w:rPr>
        <w:t>、危化品使用及</w:t>
      </w:r>
      <w:r>
        <w:rPr>
          <w:rFonts w:hint="eastAsia" w:cs="Times New Roman"/>
          <w:color w:val="auto"/>
          <w:spacing w:val="-6"/>
          <w:kern w:val="0"/>
          <w:sz w:val="32"/>
          <w:szCs w:val="32"/>
          <w:highlight w:val="none"/>
          <w:lang w:val="en-US" w:eastAsia="zh-CN"/>
        </w:rPr>
        <w:t>环境影响评价</w:t>
      </w:r>
      <w:r>
        <w:rPr>
          <w:rFonts w:hint="default" w:ascii="Times New Roman" w:hAnsi="Times New Roman" w:eastAsia="仿宋_GB2312" w:cs="Times New Roman"/>
          <w:color w:val="auto"/>
          <w:spacing w:val="-6"/>
          <w:kern w:val="0"/>
          <w:sz w:val="32"/>
          <w:szCs w:val="32"/>
          <w:highlight w:val="none"/>
          <w:lang w:val="en-US" w:eastAsia="zh-CN"/>
        </w:rPr>
        <w:t>等</w:t>
      </w:r>
      <w:r>
        <w:rPr>
          <w:rFonts w:hint="eastAsia" w:cs="Times New Roman"/>
          <w:color w:val="auto"/>
          <w:spacing w:val="-6"/>
          <w:kern w:val="0"/>
          <w:sz w:val="32"/>
          <w:szCs w:val="32"/>
          <w:highlight w:val="none"/>
          <w:lang w:val="en-US" w:eastAsia="zh-CN"/>
        </w:rPr>
        <w:t>方面的具体</w:t>
      </w:r>
      <w:r>
        <w:rPr>
          <w:rFonts w:hint="default" w:ascii="Times New Roman" w:hAnsi="Times New Roman" w:eastAsia="仿宋_GB2312" w:cs="Times New Roman"/>
          <w:color w:val="auto"/>
          <w:spacing w:val="-6"/>
          <w:kern w:val="0"/>
          <w:sz w:val="32"/>
          <w:szCs w:val="32"/>
          <w:highlight w:val="none"/>
          <w:lang w:val="en-US" w:eastAsia="zh-CN"/>
        </w:rPr>
        <w:t>要求。</w:t>
      </w:r>
    </w:p>
    <w:p>
      <w:pPr>
        <w:keepNext w:val="0"/>
        <w:keepLines w:val="0"/>
        <w:autoSpaceDE w:val="0"/>
        <w:autoSpaceDN w:val="0"/>
        <w:snapToGrid w:val="0"/>
        <w:spacing w:line="560" w:lineRule="exact"/>
        <w:ind w:firstLine="616" w:firstLineChars="200"/>
        <w:textAlignment w:val="auto"/>
        <w:outlineLvl w:val="1"/>
        <w:rPr>
          <w:rFonts w:hint="default" w:eastAsia="仿宋_GB2312"/>
          <w:color w:val="auto"/>
          <w:spacing w:val="-6"/>
          <w:kern w:val="0"/>
          <w:sz w:val="32"/>
          <w:szCs w:val="32"/>
          <w:highlight w:val="none"/>
          <w:lang w:val="en-US" w:eastAsia="zh-CN"/>
        </w:rPr>
      </w:pPr>
      <w:r>
        <w:rPr>
          <w:rFonts w:hint="default" w:eastAsia="仿宋_GB2312" w:cs="Times New Roman"/>
          <w:color w:val="auto"/>
          <w:spacing w:val="-6"/>
          <w:kern w:val="0"/>
          <w:sz w:val="32"/>
          <w:szCs w:val="32"/>
          <w:highlight w:val="none"/>
          <w:lang w:val="en-US" w:eastAsia="zh-CN"/>
        </w:rPr>
        <w:t>4.</w:t>
      </w:r>
      <w:r>
        <w:rPr>
          <w:rFonts w:hint="eastAsia" w:eastAsia="仿宋_GB2312" w:cs="Times New Roman"/>
          <w:color w:val="auto"/>
          <w:spacing w:val="-6"/>
          <w:kern w:val="0"/>
          <w:sz w:val="32"/>
          <w:szCs w:val="32"/>
          <w:highlight w:val="none"/>
          <w:lang w:val="en-US" w:eastAsia="zh-CN"/>
        </w:rPr>
        <w:t>企业在生产经营过程中</w:t>
      </w:r>
      <w:r>
        <w:rPr>
          <w:rFonts w:hint="eastAsia" w:cs="Times New Roman"/>
          <w:color w:val="auto"/>
          <w:spacing w:val="-6"/>
          <w:kern w:val="0"/>
          <w:sz w:val="32"/>
          <w:szCs w:val="32"/>
          <w:highlight w:val="none"/>
          <w:lang w:val="en-US" w:eastAsia="zh-CN"/>
        </w:rPr>
        <w:t>应</w:t>
      </w:r>
      <w:r>
        <w:rPr>
          <w:rFonts w:hint="eastAsia" w:eastAsia="仿宋_GB2312" w:cs="Times New Roman"/>
          <w:color w:val="auto"/>
          <w:spacing w:val="-6"/>
          <w:kern w:val="0"/>
          <w:sz w:val="32"/>
          <w:szCs w:val="32"/>
          <w:highlight w:val="none"/>
          <w:lang w:val="en-US" w:eastAsia="zh-CN"/>
        </w:rPr>
        <w:t>严格遵守国家法律法规，</w:t>
      </w:r>
      <w:r>
        <w:rPr>
          <w:rFonts w:hint="eastAsia" w:cs="Times New Roman"/>
          <w:color w:val="auto"/>
          <w:spacing w:val="-6"/>
          <w:kern w:val="0"/>
          <w:sz w:val="32"/>
          <w:szCs w:val="32"/>
          <w:highlight w:val="none"/>
          <w:lang w:val="en-US" w:eastAsia="zh-CN"/>
        </w:rPr>
        <w:t>履行</w:t>
      </w:r>
      <w:r>
        <w:rPr>
          <w:rFonts w:hint="eastAsia" w:eastAsia="仿宋_GB2312" w:cs="Times New Roman"/>
          <w:color w:val="auto"/>
          <w:spacing w:val="-6"/>
          <w:kern w:val="0"/>
          <w:sz w:val="32"/>
          <w:szCs w:val="32"/>
          <w:highlight w:val="none"/>
          <w:lang w:val="en-US" w:eastAsia="zh-CN"/>
        </w:rPr>
        <w:t>工程报批报建、安全生产、消防等规定，</w:t>
      </w:r>
      <w:r>
        <w:rPr>
          <w:rFonts w:hint="eastAsia" w:cs="Times New Roman"/>
          <w:color w:val="auto"/>
          <w:spacing w:val="-6"/>
          <w:kern w:val="0"/>
          <w:sz w:val="32"/>
          <w:szCs w:val="32"/>
          <w:highlight w:val="none"/>
          <w:lang w:val="en-US" w:eastAsia="zh-CN"/>
        </w:rPr>
        <w:t>禁止违法违规从事生产</w:t>
      </w:r>
      <w:r>
        <w:rPr>
          <w:rFonts w:hint="eastAsia" w:eastAsia="仿宋_GB2312" w:cs="Times New Roman"/>
          <w:color w:val="auto"/>
          <w:spacing w:val="-6"/>
          <w:kern w:val="0"/>
          <w:sz w:val="32"/>
          <w:szCs w:val="32"/>
          <w:highlight w:val="none"/>
          <w:lang w:val="en-US" w:eastAsia="zh-CN"/>
        </w:rPr>
        <w:t>经营活动。</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黑体" w:cs="Times New Roman"/>
          <w:spacing w:val="-6"/>
          <w:sz w:val="32"/>
          <w:szCs w:val="32"/>
          <w:highlight w:val="none"/>
          <w:lang w:val="en-US" w:eastAsia="zh-CN"/>
        </w:rPr>
      </w:pPr>
      <w:r>
        <w:rPr>
          <w:rFonts w:hint="default" w:eastAsia="黑体" w:cs="Times New Roman"/>
          <w:spacing w:val="-6"/>
          <w:sz w:val="32"/>
          <w:szCs w:val="32"/>
          <w:highlight w:val="none"/>
          <w:lang w:val="en-US" w:eastAsia="zh-CN"/>
        </w:rPr>
        <w:t>三</w:t>
      </w:r>
      <w:r>
        <w:rPr>
          <w:rFonts w:hint="default" w:ascii="Times New Roman" w:hAnsi="Times New Roman" w:eastAsia="黑体" w:cs="Times New Roman"/>
          <w:spacing w:val="-6"/>
          <w:sz w:val="32"/>
          <w:szCs w:val="32"/>
          <w:highlight w:val="none"/>
          <w:lang w:val="en-US" w:eastAsia="zh-CN"/>
        </w:rPr>
        <w:t>、申报材料</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意向入驻企业</w:t>
      </w:r>
      <w:r>
        <w:rPr>
          <w:rFonts w:hint="eastAsia" w:cs="Times New Roman"/>
          <w:spacing w:val="-6"/>
          <w:sz w:val="32"/>
          <w:szCs w:val="32"/>
          <w:highlight w:val="none"/>
          <w:lang w:val="en-US" w:eastAsia="zh-CN"/>
        </w:rPr>
        <w:t>须</w:t>
      </w:r>
      <w:r>
        <w:rPr>
          <w:rFonts w:hint="default" w:ascii="Times New Roman" w:hAnsi="Times New Roman" w:eastAsia="仿宋_GB2312" w:cs="Times New Roman"/>
          <w:spacing w:val="-6"/>
          <w:sz w:val="32"/>
          <w:szCs w:val="32"/>
          <w:highlight w:val="none"/>
          <w:lang w:val="en-US" w:eastAsia="zh-CN"/>
        </w:rPr>
        <w:t>向项目开发主体提交《滨海湾优质产业空间（一期）项目企业入驻申请表》（</w:t>
      </w:r>
      <w:r>
        <w:rPr>
          <w:rFonts w:hint="eastAsia" w:eastAsia="仿宋_GB2312" w:cs="Times New Roman"/>
          <w:spacing w:val="-6"/>
          <w:sz w:val="32"/>
          <w:szCs w:val="32"/>
          <w:highlight w:val="none"/>
          <w:lang w:val="en-US" w:eastAsia="zh-CN"/>
        </w:rPr>
        <w:t>见</w:t>
      </w:r>
      <w:r>
        <w:rPr>
          <w:rFonts w:hint="default" w:ascii="Times New Roman" w:hAnsi="Times New Roman" w:eastAsia="仿宋_GB2312" w:cs="Times New Roman"/>
          <w:spacing w:val="-6"/>
          <w:sz w:val="32"/>
          <w:szCs w:val="32"/>
          <w:highlight w:val="none"/>
          <w:lang w:val="en-US" w:eastAsia="zh-CN"/>
        </w:rPr>
        <w:t>附件1），项目开发主体对企业</w:t>
      </w:r>
      <w:r>
        <w:rPr>
          <w:rFonts w:hint="eastAsia" w:eastAsia="仿宋_GB2312" w:cs="Times New Roman"/>
          <w:spacing w:val="-6"/>
          <w:sz w:val="32"/>
          <w:szCs w:val="32"/>
          <w:highlight w:val="none"/>
          <w:lang w:val="en-US" w:eastAsia="zh-CN"/>
        </w:rPr>
        <w:t>产业匹配度</w:t>
      </w:r>
      <w:r>
        <w:rPr>
          <w:rFonts w:hint="eastAsia" w:cs="Times New Roman"/>
          <w:spacing w:val="-6"/>
          <w:sz w:val="32"/>
          <w:szCs w:val="32"/>
          <w:highlight w:val="none"/>
          <w:lang w:val="en-US" w:eastAsia="zh-CN"/>
        </w:rPr>
        <w:t>及</w:t>
      </w:r>
      <w:r>
        <w:rPr>
          <w:rFonts w:hint="eastAsia" w:eastAsia="仿宋_GB2312" w:cs="Times New Roman"/>
          <w:spacing w:val="-6"/>
          <w:sz w:val="32"/>
          <w:szCs w:val="32"/>
          <w:highlight w:val="none"/>
          <w:lang w:val="en-US" w:eastAsia="zh-CN"/>
        </w:rPr>
        <w:t>资格</w:t>
      </w:r>
      <w:r>
        <w:rPr>
          <w:rFonts w:hint="eastAsia" w:cs="Times New Roman"/>
          <w:spacing w:val="-6"/>
          <w:sz w:val="32"/>
          <w:szCs w:val="32"/>
          <w:highlight w:val="none"/>
          <w:lang w:val="en-US" w:eastAsia="zh-CN"/>
        </w:rPr>
        <w:t>条件</w:t>
      </w:r>
      <w:r>
        <w:rPr>
          <w:rFonts w:hint="eastAsia" w:eastAsia="仿宋_GB2312" w:cs="Times New Roman"/>
          <w:spacing w:val="-6"/>
          <w:sz w:val="32"/>
          <w:szCs w:val="32"/>
          <w:highlight w:val="none"/>
          <w:lang w:val="en-US" w:eastAsia="zh-CN"/>
        </w:rPr>
        <w:t>进行初步</w:t>
      </w:r>
      <w:r>
        <w:rPr>
          <w:rFonts w:hint="default" w:ascii="Times New Roman" w:hAnsi="Times New Roman" w:eastAsia="仿宋_GB2312" w:cs="Times New Roman"/>
          <w:spacing w:val="-6"/>
          <w:sz w:val="32"/>
          <w:szCs w:val="32"/>
          <w:highlight w:val="none"/>
          <w:lang w:val="en-US" w:eastAsia="zh-CN"/>
        </w:rPr>
        <w:t>筛选，通过初筛</w:t>
      </w:r>
      <w:r>
        <w:rPr>
          <w:rFonts w:hint="eastAsia" w:eastAsia="仿宋_GB2312" w:cs="Times New Roman"/>
          <w:spacing w:val="-6"/>
          <w:sz w:val="32"/>
          <w:szCs w:val="32"/>
          <w:highlight w:val="none"/>
          <w:lang w:val="en-US" w:eastAsia="zh-CN"/>
        </w:rPr>
        <w:t>的</w:t>
      </w:r>
      <w:r>
        <w:rPr>
          <w:rFonts w:hint="default" w:ascii="Times New Roman" w:hAnsi="Times New Roman" w:eastAsia="仿宋_GB2312" w:cs="Times New Roman"/>
          <w:spacing w:val="-6"/>
          <w:sz w:val="32"/>
          <w:szCs w:val="32"/>
          <w:highlight w:val="none"/>
          <w:lang w:val="en-US" w:eastAsia="zh-CN"/>
        </w:rPr>
        <w:t>企业</w:t>
      </w:r>
      <w:r>
        <w:rPr>
          <w:rFonts w:hint="eastAsia" w:cs="Times New Roman"/>
          <w:spacing w:val="-6"/>
          <w:sz w:val="32"/>
          <w:szCs w:val="32"/>
          <w:highlight w:val="none"/>
          <w:lang w:val="en-US" w:eastAsia="zh-CN"/>
        </w:rPr>
        <w:t>应</w:t>
      </w:r>
      <w:r>
        <w:rPr>
          <w:rFonts w:hint="eastAsia" w:eastAsia="仿宋_GB2312" w:cs="Times New Roman"/>
          <w:spacing w:val="-6"/>
          <w:sz w:val="32"/>
          <w:szCs w:val="32"/>
          <w:highlight w:val="none"/>
          <w:lang w:val="en-US" w:eastAsia="zh-CN"/>
        </w:rPr>
        <w:t>按照以下清单</w:t>
      </w:r>
      <w:r>
        <w:rPr>
          <w:rFonts w:hint="default" w:ascii="Times New Roman" w:hAnsi="Times New Roman" w:eastAsia="仿宋_GB2312" w:cs="Times New Roman"/>
          <w:spacing w:val="-6"/>
          <w:sz w:val="32"/>
          <w:szCs w:val="32"/>
          <w:highlight w:val="none"/>
          <w:lang w:val="en-US" w:eastAsia="zh-CN"/>
        </w:rPr>
        <w:t>提交评审资料</w:t>
      </w:r>
      <w:r>
        <w:rPr>
          <w:rFonts w:hint="eastAsia"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1.企业基本情况</w:t>
      </w:r>
      <w:r>
        <w:rPr>
          <w:rFonts w:hint="eastAsia" w:cs="Times New Roman"/>
          <w:spacing w:val="-6"/>
          <w:sz w:val="32"/>
          <w:szCs w:val="32"/>
          <w:highlight w:val="none"/>
          <w:lang w:val="en-US" w:eastAsia="zh-CN"/>
        </w:rPr>
        <w:t>材料（</w:t>
      </w:r>
      <w:r>
        <w:rPr>
          <w:rFonts w:hint="default" w:ascii="Times New Roman" w:hAnsi="Times New Roman" w:eastAsia="仿宋_GB2312" w:cs="Times New Roman"/>
          <w:spacing w:val="-6"/>
          <w:sz w:val="32"/>
          <w:szCs w:val="32"/>
          <w:highlight w:val="none"/>
          <w:lang w:val="en-US" w:eastAsia="zh-CN"/>
        </w:rPr>
        <w:t>应</w:t>
      </w:r>
      <w:r>
        <w:rPr>
          <w:rFonts w:hint="eastAsia" w:cs="Times New Roman"/>
          <w:spacing w:val="-6"/>
          <w:sz w:val="32"/>
          <w:szCs w:val="32"/>
          <w:highlight w:val="none"/>
          <w:lang w:val="en-US" w:eastAsia="zh-CN"/>
        </w:rPr>
        <w:t>包含</w:t>
      </w:r>
      <w:r>
        <w:rPr>
          <w:rFonts w:hint="default" w:ascii="Times New Roman" w:hAnsi="Times New Roman" w:eastAsia="仿宋_GB2312" w:cs="Times New Roman"/>
          <w:spacing w:val="-6"/>
          <w:sz w:val="32"/>
          <w:szCs w:val="32"/>
          <w:highlight w:val="none"/>
          <w:lang w:val="en-US" w:eastAsia="zh-CN"/>
        </w:rPr>
        <w:t>以下内容</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（1）产业导向：参照企业实际主营业务填写</w:t>
      </w:r>
      <w:r>
        <w:rPr>
          <w:rFonts w:hint="eastAsia"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（2）企业情况：</w:t>
      </w:r>
      <w:r>
        <w:rPr>
          <w:rFonts w:hint="eastAsia" w:cs="Times New Roman"/>
          <w:spacing w:val="-6"/>
          <w:sz w:val="32"/>
          <w:szCs w:val="32"/>
          <w:highlight w:val="none"/>
          <w:lang w:val="en-US" w:eastAsia="zh-CN"/>
        </w:rPr>
        <w:t>包括</w:t>
      </w:r>
      <w:r>
        <w:rPr>
          <w:rFonts w:hint="default" w:ascii="Times New Roman" w:hAnsi="Times New Roman" w:eastAsia="仿宋_GB2312" w:cs="Times New Roman"/>
          <w:spacing w:val="-6"/>
          <w:sz w:val="32"/>
          <w:szCs w:val="32"/>
          <w:highlight w:val="none"/>
          <w:lang w:val="en-US" w:eastAsia="zh-CN"/>
        </w:rPr>
        <w:t>生产厂房</w:t>
      </w:r>
      <w:r>
        <w:rPr>
          <w:rFonts w:hint="eastAsia" w:cs="Times New Roman"/>
          <w:spacing w:val="-6"/>
          <w:sz w:val="32"/>
          <w:szCs w:val="32"/>
          <w:highlight w:val="none"/>
          <w:lang w:val="en-US" w:eastAsia="zh-CN"/>
        </w:rPr>
        <w:t>与</w:t>
      </w:r>
      <w:r>
        <w:rPr>
          <w:rFonts w:hint="default" w:ascii="Times New Roman" w:hAnsi="Times New Roman" w:eastAsia="仿宋_GB2312" w:cs="Times New Roman"/>
          <w:spacing w:val="-6"/>
          <w:sz w:val="32"/>
          <w:szCs w:val="32"/>
          <w:highlight w:val="none"/>
          <w:lang w:val="en-US" w:eastAsia="zh-CN"/>
        </w:rPr>
        <w:t>研发办公用房面积</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人员数量及结构；是否属于市级</w:t>
      </w:r>
      <w:r>
        <w:rPr>
          <w:rFonts w:hint="default" w:eastAsia="仿宋_GB2312" w:cs="Times New Roman"/>
          <w:spacing w:val="-6"/>
          <w:sz w:val="32"/>
          <w:szCs w:val="32"/>
          <w:highlight w:val="none"/>
          <w:lang w:val="en-US" w:eastAsia="zh-CN"/>
        </w:rPr>
        <w:t>或</w:t>
      </w:r>
      <w:r>
        <w:rPr>
          <w:rFonts w:hint="default" w:ascii="Times New Roman" w:hAnsi="Times New Roman" w:eastAsia="仿宋_GB2312" w:cs="Times New Roman"/>
          <w:spacing w:val="-6"/>
          <w:sz w:val="32"/>
          <w:szCs w:val="32"/>
          <w:highlight w:val="none"/>
          <w:lang w:val="en-US" w:eastAsia="zh-CN"/>
        </w:rPr>
        <w:t>以上</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专精特新</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企业、</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小巨人</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企业、制造业单项冠军企业、国家高新技术企业、市重点产业链</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链主</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企业</w:t>
      </w:r>
      <w:r>
        <w:rPr>
          <w:rFonts w:hint="default"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倍增企业</w:t>
      </w:r>
      <w:r>
        <w:rPr>
          <w:rFonts w:hint="default" w:ascii="Times New Roman" w:hAnsi="Times New Roman" w:eastAsia="仿宋_GB2312" w:cs="Times New Roman"/>
          <w:b w:val="0"/>
          <w:bCs w:val="0"/>
          <w:color w:val="auto"/>
          <w:spacing w:val="-6"/>
          <w:kern w:val="0"/>
          <w:sz w:val="32"/>
          <w:szCs w:val="32"/>
          <w:highlight w:val="none"/>
          <w:lang w:val="en-US" w:eastAsia="zh-CN"/>
        </w:rPr>
        <w:t>、上市或</w:t>
      </w:r>
      <w:r>
        <w:rPr>
          <w:rFonts w:hint="default" w:eastAsia="仿宋_GB2312" w:cs="Times New Roman"/>
          <w:b w:val="0"/>
          <w:bCs w:val="0"/>
          <w:color w:val="auto"/>
          <w:spacing w:val="-6"/>
          <w:kern w:val="0"/>
          <w:sz w:val="32"/>
          <w:szCs w:val="32"/>
          <w:highlight w:val="none"/>
          <w:lang w:val="en-US" w:eastAsia="zh-CN"/>
        </w:rPr>
        <w:t>拟</w:t>
      </w:r>
      <w:r>
        <w:rPr>
          <w:rFonts w:hint="default" w:ascii="Times New Roman" w:hAnsi="Times New Roman" w:eastAsia="仿宋_GB2312" w:cs="Times New Roman"/>
          <w:b w:val="0"/>
          <w:bCs w:val="0"/>
          <w:color w:val="auto"/>
          <w:spacing w:val="-6"/>
          <w:kern w:val="0"/>
          <w:sz w:val="32"/>
          <w:szCs w:val="32"/>
          <w:highlight w:val="none"/>
          <w:lang w:val="en-US" w:eastAsia="zh-CN"/>
        </w:rPr>
        <w:t>上市企业</w:t>
      </w:r>
      <w:r>
        <w:rPr>
          <w:rFonts w:hint="default" w:eastAsia="仿宋_GB2312" w:cs="Times New Roman"/>
          <w:b w:val="0"/>
          <w:bCs w:val="0"/>
          <w:color w:val="auto"/>
          <w:spacing w:val="-6"/>
          <w:kern w:val="0"/>
          <w:sz w:val="32"/>
          <w:szCs w:val="32"/>
          <w:highlight w:val="none"/>
          <w:lang w:val="en-US" w:eastAsia="zh-CN"/>
        </w:rPr>
        <w:t>等</w:t>
      </w:r>
      <w:r>
        <w:rPr>
          <w:rFonts w:hint="default" w:ascii="Times New Roman" w:hAnsi="Times New Roman" w:eastAsia="仿宋_GB2312" w:cs="Times New Roman"/>
          <w:spacing w:val="-6"/>
          <w:sz w:val="32"/>
          <w:szCs w:val="32"/>
          <w:highlight w:val="none"/>
          <w:lang w:val="en-US" w:eastAsia="zh-CN"/>
        </w:rPr>
        <w:t>；</w:t>
      </w:r>
      <w:r>
        <w:rPr>
          <w:rFonts w:hint="eastAsia" w:cs="Times New Roman"/>
          <w:spacing w:val="-6"/>
          <w:sz w:val="32"/>
          <w:szCs w:val="32"/>
          <w:highlight w:val="none"/>
          <w:lang w:val="en-US" w:eastAsia="zh-CN"/>
        </w:rPr>
        <w:t>所</w:t>
      </w:r>
      <w:r>
        <w:rPr>
          <w:rFonts w:hint="default" w:ascii="Times New Roman" w:hAnsi="Times New Roman" w:eastAsia="仿宋_GB2312" w:cs="Times New Roman"/>
          <w:spacing w:val="-6"/>
          <w:sz w:val="32"/>
          <w:szCs w:val="32"/>
          <w:highlight w:val="none"/>
          <w:lang w:val="en-US" w:eastAsia="zh-CN"/>
        </w:rPr>
        <w:t>获得信用认定、质量管理体系认证、品牌</w:t>
      </w:r>
      <w:r>
        <w:rPr>
          <w:rFonts w:hint="eastAsia" w:cs="Times New Roman"/>
          <w:spacing w:val="-6"/>
          <w:sz w:val="32"/>
          <w:szCs w:val="32"/>
          <w:highlight w:val="none"/>
          <w:lang w:val="en-US" w:eastAsia="zh-CN"/>
        </w:rPr>
        <w:t>建设成果</w:t>
      </w:r>
      <w:r>
        <w:rPr>
          <w:rFonts w:hint="default" w:ascii="Times New Roman" w:hAnsi="Times New Roman" w:eastAsia="仿宋_GB2312" w:cs="Times New Roman"/>
          <w:spacing w:val="-6"/>
          <w:sz w:val="32"/>
          <w:szCs w:val="32"/>
          <w:highlight w:val="none"/>
          <w:lang w:val="en-US" w:eastAsia="zh-CN"/>
        </w:rPr>
        <w:t>、产品标准</w:t>
      </w:r>
      <w:r>
        <w:rPr>
          <w:rFonts w:hint="eastAsia" w:cs="Times New Roman"/>
          <w:spacing w:val="-6"/>
          <w:sz w:val="32"/>
          <w:szCs w:val="32"/>
          <w:highlight w:val="none"/>
          <w:lang w:val="en-US" w:eastAsia="zh-CN"/>
        </w:rPr>
        <w:t>执行</w:t>
      </w:r>
      <w:r>
        <w:rPr>
          <w:rFonts w:hint="default" w:ascii="Times New Roman" w:hAnsi="Times New Roman" w:eastAsia="仿宋_GB2312" w:cs="Times New Roman"/>
          <w:spacing w:val="-6"/>
          <w:sz w:val="32"/>
          <w:szCs w:val="32"/>
          <w:highlight w:val="none"/>
          <w:lang w:val="en-US" w:eastAsia="zh-CN"/>
        </w:rPr>
        <w:t>及采用</w:t>
      </w:r>
      <w:r>
        <w:rPr>
          <w:rFonts w:hint="default" w:eastAsia="仿宋_GB2312" w:cs="Times New Roman"/>
          <w:spacing w:val="-6"/>
          <w:sz w:val="32"/>
          <w:szCs w:val="32"/>
          <w:highlight w:val="none"/>
          <w:lang w:val="en-US" w:eastAsia="zh-CN"/>
        </w:rPr>
        <w:t>情况</w:t>
      </w:r>
      <w:r>
        <w:rPr>
          <w:rFonts w:hint="default" w:ascii="Times New Roman" w:hAnsi="Times New Roman" w:eastAsia="仿宋_GB2312" w:cs="Times New Roman"/>
          <w:spacing w:val="-6"/>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（3）技术水平：</w:t>
      </w:r>
      <w:r>
        <w:rPr>
          <w:rFonts w:hint="eastAsia" w:cs="Times New Roman"/>
          <w:spacing w:val="-6"/>
          <w:sz w:val="32"/>
          <w:szCs w:val="32"/>
          <w:highlight w:val="none"/>
          <w:lang w:val="en-US" w:eastAsia="zh-CN"/>
        </w:rPr>
        <w:t>包括</w:t>
      </w:r>
      <w:r>
        <w:rPr>
          <w:rFonts w:hint="default" w:ascii="Times New Roman" w:hAnsi="Times New Roman" w:eastAsia="仿宋_GB2312" w:cs="Times New Roman"/>
          <w:spacing w:val="-6"/>
          <w:sz w:val="32"/>
          <w:szCs w:val="32"/>
          <w:highlight w:val="none"/>
          <w:lang w:val="en-US" w:eastAsia="zh-CN"/>
        </w:rPr>
        <w:t>企业信息化建设</w:t>
      </w:r>
      <w:r>
        <w:rPr>
          <w:rFonts w:hint="default" w:eastAsia="仿宋_GB2312" w:cs="Times New Roman"/>
          <w:spacing w:val="-6"/>
          <w:sz w:val="32"/>
          <w:szCs w:val="32"/>
          <w:highlight w:val="none"/>
          <w:lang w:val="en-US" w:eastAsia="zh-CN"/>
        </w:rPr>
        <w:t>情况、</w:t>
      </w:r>
      <w:r>
        <w:rPr>
          <w:rFonts w:hint="default" w:ascii="Times New Roman" w:hAnsi="Times New Roman" w:eastAsia="仿宋_GB2312" w:cs="Times New Roman"/>
          <w:spacing w:val="-6"/>
          <w:sz w:val="32"/>
          <w:szCs w:val="32"/>
          <w:highlight w:val="none"/>
          <w:lang w:val="en-US" w:eastAsia="zh-CN"/>
        </w:rPr>
        <w:t>创新性评价（</w:t>
      </w:r>
      <w:r>
        <w:rPr>
          <w:rFonts w:hint="eastAsia" w:cs="Times New Roman"/>
          <w:spacing w:val="-6"/>
          <w:sz w:val="32"/>
          <w:szCs w:val="32"/>
          <w:highlight w:val="none"/>
          <w:lang w:val="en-US" w:eastAsia="zh-CN"/>
        </w:rPr>
        <w:t>如</w:t>
      </w:r>
      <w:r>
        <w:rPr>
          <w:rFonts w:hint="default" w:ascii="Times New Roman" w:hAnsi="Times New Roman" w:eastAsia="仿宋_GB2312" w:cs="Times New Roman"/>
          <w:spacing w:val="-6"/>
          <w:sz w:val="32"/>
          <w:szCs w:val="32"/>
          <w:highlight w:val="none"/>
          <w:lang w:val="en-US" w:eastAsia="zh-CN"/>
        </w:rPr>
        <w:t>知识产权数量、研发机构建设、参与标准制定等）、近三年研发投入及占比（研发投入以研发费用加计扣除专项审计报告为准）；</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（4）发展规划：</w:t>
      </w:r>
      <w:r>
        <w:rPr>
          <w:rFonts w:hint="eastAsia" w:cs="Times New Roman"/>
          <w:spacing w:val="-6"/>
          <w:sz w:val="32"/>
          <w:szCs w:val="32"/>
          <w:highlight w:val="none"/>
          <w:lang w:val="en-US" w:eastAsia="zh-CN"/>
        </w:rPr>
        <w:t>包括</w:t>
      </w:r>
      <w:r>
        <w:rPr>
          <w:rFonts w:hint="default" w:ascii="Times New Roman" w:hAnsi="Times New Roman" w:eastAsia="仿宋_GB2312" w:cs="Times New Roman"/>
          <w:spacing w:val="-6"/>
          <w:sz w:val="32"/>
          <w:szCs w:val="32"/>
          <w:highlight w:val="none"/>
          <w:lang w:val="en-US" w:eastAsia="zh-CN"/>
        </w:rPr>
        <w:t>企业</w:t>
      </w:r>
      <w:r>
        <w:rPr>
          <w:rFonts w:hint="eastAsia" w:eastAsia="仿宋_GB2312" w:cs="Times New Roman"/>
          <w:spacing w:val="-6"/>
          <w:sz w:val="32"/>
          <w:szCs w:val="32"/>
          <w:highlight w:val="none"/>
          <w:lang w:val="en-US" w:eastAsia="zh-CN"/>
        </w:rPr>
        <w:t>未来</w:t>
      </w:r>
      <w:r>
        <w:rPr>
          <w:rFonts w:hint="default" w:ascii="Times New Roman" w:hAnsi="Times New Roman" w:eastAsia="仿宋_GB2312" w:cs="Times New Roman"/>
          <w:spacing w:val="-6"/>
          <w:sz w:val="32"/>
          <w:szCs w:val="32"/>
          <w:highlight w:val="none"/>
          <w:lang w:val="en-US" w:eastAsia="zh-CN"/>
        </w:rPr>
        <w:t>三年发展战略、核心团队成员及简介；</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（5）经营状况：</w:t>
      </w:r>
      <w:r>
        <w:rPr>
          <w:rFonts w:hint="eastAsia" w:cs="Times New Roman"/>
          <w:spacing w:val="-6"/>
          <w:sz w:val="32"/>
          <w:szCs w:val="32"/>
          <w:highlight w:val="none"/>
          <w:lang w:val="en-US" w:eastAsia="zh-CN"/>
        </w:rPr>
        <w:t>包括</w:t>
      </w:r>
      <w:r>
        <w:rPr>
          <w:rFonts w:hint="default" w:ascii="Times New Roman" w:hAnsi="Times New Roman" w:eastAsia="仿宋_GB2312" w:cs="Times New Roman"/>
          <w:spacing w:val="-6"/>
          <w:sz w:val="32"/>
          <w:szCs w:val="32"/>
          <w:highlight w:val="none"/>
          <w:lang w:val="en-US" w:eastAsia="zh-CN"/>
        </w:rPr>
        <w:t>近三年营业收入及纳税情况、</w:t>
      </w:r>
      <w:r>
        <w:rPr>
          <w:rFonts w:hint="default" w:eastAsia="仿宋_GB2312" w:cs="Times New Roman"/>
          <w:spacing w:val="-6"/>
          <w:sz w:val="32"/>
          <w:szCs w:val="32"/>
          <w:highlight w:val="none"/>
          <w:lang w:val="en-US" w:eastAsia="zh-CN"/>
        </w:rPr>
        <w:t>新区</w:t>
      </w:r>
      <w:r>
        <w:rPr>
          <w:rFonts w:hint="default" w:ascii="Times New Roman" w:hAnsi="Times New Roman" w:eastAsia="仿宋_GB2312" w:cs="Times New Roman"/>
          <w:spacing w:val="-6"/>
          <w:sz w:val="32"/>
          <w:szCs w:val="32"/>
          <w:highlight w:val="none"/>
          <w:lang w:val="en-US" w:eastAsia="zh-CN"/>
        </w:rPr>
        <w:t>内外产业分布</w:t>
      </w:r>
      <w:r>
        <w:rPr>
          <w:rFonts w:hint="eastAsia" w:cs="Times New Roman"/>
          <w:spacing w:val="-6"/>
          <w:sz w:val="32"/>
          <w:szCs w:val="32"/>
          <w:highlight w:val="none"/>
          <w:lang w:val="en-US" w:eastAsia="zh-CN"/>
        </w:rPr>
        <w:t>及</w:t>
      </w:r>
      <w:r>
        <w:rPr>
          <w:rFonts w:hint="default" w:ascii="Times New Roman" w:hAnsi="Times New Roman" w:eastAsia="仿宋_GB2312" w:cs="Times New Roman"/>
          <w:spacing w:val="-6"/>
          <w:sz w:val="32"/>
          <w:szCs w:val="32"/>
          <w:highlight w:val="none"/>
          <w:lang w:val="en-US" w:eastAsia="zh-CN"/>
        </w:rPr>
        <w:t>市外关联企业</w:t>
      </w:r>
      <w:r>
        <w:rPr>
          <w:rFonts w:hint="eastAsia" w:cs="Times New Roman"/>
          <w:spacing w:val="-6"/>
          <w:sz w:val="32"/>
          <w:szCs w:val="32"/>
          <w:highlight w:val="none"/>
          <w:lang w:val="en-US" w:eastAsia="zh-CN"/>
        </w:rPr>
        <w:t>设立</w:t>
      </w:r>
      <w:r>
        <w:rPr>
          <w:rFonts w:hint="default" w:ascii="Times New Roman" w:hAnsi="Times New Roman" w:eastAsia="仿宋_GB2312" w:cs="Times New Roman"/>
          <w:spacing w:val="-6"/>
          <w:sz w:val="32"/>
          <w:szCs w:val="32"/>
          <w:highlight w:val="none"/>
          <w:lang w:val="en-US" w:eastAsia="zh-CN"/>
        </w:rPr>
        <w:t>情况；</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（6）购买能力：</w:t>
      </w:r>
      <w:r>
        <w:rPr>
          <w:rFonts w:hint="eastAsia" w:cs="Times New Roman"/>
          <w:spacing w:val="-6"/>
          <w:sz w:val="32"/>
          <w:szCs w:val="32"/>
          <w:highlight w:val="none"/>
          <w:lang w:val="en-US" w:eastAsia="zh-CN"/>
        </w:rPr>
        <w:t>包括</w:t>
      </w:r>
      <w:r>
        <w:rPr>
          <w:rFonts w:hint="default" w:ascii="Times New Roman" w:hAnsi="Times New Roman" w:eastAsia="仿宋_GB2312" w:cs="Times New Roman"/>
          <w:spacing w:val="-6"/>
          <w:sz w:val="32"/>
          <w:szCs w:val="32"/>
          <w:highlight w:val="none"/>
          <w:lang w:val="en-US" w:eastAsia="zh-CN"/>
        </w:rPr>
        <w:t>企业资产负债率</w:t>
      </w:r>
      <w:r>
        <w:rPr>
          <w:rFonts w:hint="default"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自有资金（</w:t>
      </w:r>
      <w:r>
        <w:rPr>
          <w:rFonts w:hint="eastAsia" w:cs="Times New Roman"/>
          <w:spacing w:val="-6"/>
          <w:sz w:val="32"/>
          <w:szCs w:val="32"/>
          <w:highlight w:val="none"/>
          <w:lang w:val="en-US" w:eastAsia="zh-CN"/>
        </w:rPr>
        <w:t>含</w:t>
      </w:r>
      <w:r>
        <w:rPr>
          <w:rFonts w:hint="default" w:ascii="Times New Roman" w:hAnsi="Times New Roman" w:eastAsia="仿宋_GB2312" w:cs="Times New Roman"/>
          <w:spacing w:val="-6"/>
          <w:sz w:val="32"/>
          <w:szCs w:val="32"/>
          <w:highlight w:val="none"/>
          <w:lang w:val="en-US" w:eastAsia="zh-CN"/>
        </w:rPr>
        <w:t>现金、理财、承兑汇票等）、盈利能力、融资能力</w:t>
      </w:r>
      <w:r>
        <w:rPr>
          <w:rFonts w:hint="eastAsia" w:cs="Times New Roman"/>
          <w:spacing w:val="-6"/>
          <w:sz w:val="32"/>
          <w:szCs w:val="32"/>
          <w:highlight w:val="none"/>
          <w:lang w:val="en-US" w:eastAsia="zh-CN"/>
        </w:rPr>
        <w:t>及</w:t>
      </w:r>
      <w:r>
        <w:rPr>
          <w:rFonts w:hint="default" w:ascii="Times New Roman" w:hAnsi="Times New Roman" w:eastAsia="仿宋_GB2312" w:cs="Times New Roman"/>
          <w:spacing w:val="-6"/>
          <w:sz w:val="32"/>
          <w:szCs w:val="32"/>
          <w:highlight w:val="none"/>
          <w:lang w:val="en-US" w:eastAsia="zh-CN"/>
        </w:rPr>
        <w:t>借款能力</w:t>
      </w:r>
      <w:r>
        <w:rPr>
          <w:rFonts w:hint="default"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（7）环保资料：</w:t>
      </w:r>
      <w:r>
        <w:rPr>
          <w:rFonts w:hint="eastAsia" w:cs="Times New Roman"/>
          <w:spacing w:val="-6"/>
          <w:sz w:val="32"/>
          <w:szCs w:val="32"/>
          <w:highlight w:val="none"/>
          <w:lang w:val="en-US" w:eastAsia="zh-CN"/>
        </w:rPr>
        <w:t>包括</w:t>
      </w:r>
      <w:r>
        <w:rPr>
          <w:rFonts w:hint="default" w:eastAsia="仿宋_GB2312" w:cs="Times New Roman"/>
          <w:spacing w:val="-6"/>
          <w:sz w:val="32"/>
          <w:szCs w:val="32"/>
          <w:highlight w:val="none"/>
          <w:lang w:val="en-US" w:eastAsia="zh-CN"/>
        </w:rPr>
        <w:t>主要原材料、工艺流程、预期年综合能源消耗及</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三废</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排放情况。</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2.营业执照复印件；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3.法定代表人身份证复印件、授权代理人身份证复印件（</w:t>
      </w:r>
      <w:r>
        <w:rPr>
          <w:rFonts w:hint="eastAsia" w:cs="Times New Roman"/>
          <w:spacing w:val="-6"/>
          <w:sz w:val="32"/>
          <w:szCs w:val="32"/>
          <w:highlight w:val="none"/>
          <w:lang w:val="en-US" w:eastAsia="zh-CN"/>
        </w:rPr>
        <w:t>须</w:t>
      </w:r>
      <w:r>
        <w:rPr>
          <w:rFonts w:hint="default" w:ascii="Times New Roman" w:hAnsi="Times New Roman" w:eastAsia="仿宋_GB2312" w:cs="Times New Roman"/>
          <w:spacing w:val="-6"/>
          <w:sz w:val="32"/>
          <w:szCs w:val="32"/>
          <w:highlight w:val="none"/>
          <w:lang w:val="en-US" w:eastAsia="zh-CN"/>
        </w:rPr>
        <w:t>验原件）及授权委托书；</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4.商事主体登记及备案信息查询单；</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5.公司章程复印件；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6.上一年度</w:t>
      </w:r>
      <w:r>
        <w:rPr>
          <w:rFonts w:hint="eastAsia" w:cs="Times New Roman"/>
          <w:spacing w:val="-6"/>
          <w:sz w:val="32"/>
          <w:szCs w:val="32"/>
          <w:highlight w:val="none"/>
          <w:lang w:val="en-US" w:eastAsia="zh-CN"/>
        </w:rPr>
        <w:t>企业社保</w:t>
      </w:r>
      <w:r>
        <w:rPr>
          <w:rFonts w:hint="default" w:ascii="Times New Roman" w:hAnsi="Times New Roman" w:eastAsia="仿宋_GB2312" w:cs="Times New Roman"/>
          <w:spacing w:val="-6"/>
          <w:sz w:val="32"/>
          <w:szCs w:val="32"/>
          <w:highlight w:val="none"/>
          <w:lang w:val="en-US" w:eastAsia="zh-CN"/>
        </w:rPr>
        <w:t>缴纳</w:t>
      </w:r>
      <w:r>
        <w:rPr>
          <w:rFonts w:hint="eastAsia" w:cs="Times New Roman"/>
          <w:spacing w:val="-6"/>
          <w:sz w:val="32"/>
          <w:szCs w:val="32"/>
          <w:highlight w:val="none"/>
          <w:lang w:val="en-US" w:eastAsia="zh-CN"/>
        </w:rPr>
        <w:t>人员清单及</w:t>
      </w:r>
      <w:r>
        <w:rPr>
          <w:rFonts w:hint="default" w:ascii="Times New Roman" w:hAnsi="Times New Roman" w:eastAsia="仿宋_GB2312" w:cs="Times New Roman"/>
          <w:spacing w:val="-6"/>
          <w:sz w:val="32"/>
          <w:szCs w:val="32"/>
          <w:highlight w:val="none"/>
          <w:lang w:val="en-US" w:eastAsia="zh-CN"/>
        </w:rPr>
        <w:t>社保部门出具的参保单位社会保险参保证明复印件；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7.近三年度企业所得税汇算清缴申报表</w:t>
      </w:r>
      <w:r>
        <w:rPr>
          <w:rFonts w:hint="eastAsia" w:cs="Times New Roman"/>
          <w:spacing w:val="-6"/>
          <w:sz w:val="32"/>
          <w:szCs w:val="32"/>
          <w:highlight w:val="none"/>
          <w:lang w:val="en-US" w:eastAsia="zh-CN"/>
        </w:rPr>
        <w:t>及</w:t>
      </w:r>
      <w:r>
        <w:rPr>
          <w:rFonts w:hint="default" w:ascii="Times New Roman" w:hAnsi="Times New Roman" w:eastAsia="仿宋_GB2312" w:cs="Times New Roman"/>
          <w:spacing w:val="-6"/>
          <w:sz w:val="32"/>
          <w:szCs w:val="32"/>
          <w:highlight w:val="none"/>
          <w:lang w:val="en-US" w:eastAsia="zh-CN"/>
        </w:rPr>
        <w:t>税务部门出具的纳税证明；</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8.</w:t>
      </w:r>
      <w:r>
        <w:rPr>
          <w:rFonts w:hint="default" w:eastAsia="仿宋_GB2312" w:cs="Times New Roman"/>
          <w:spacing w:val="-6"/>
          <w:sz w:val="32"/>
          <w:szCs w:val="32"/>
          <w:highlight w:val="none"/>
          <w:lang w:val="en-US" w:eastAsia="zh-CN"/>
        </w:rPr>
        <w:t>近三年度企业财务报表、纳税申报表、财务数据真实性承诺书、</w:t>
      </w:r>
      <w:r>
        <w:rPr>
          <w:rFonts w:hint="default" w:ascii="Times New Roman" w:hAnsi="Times New Roman" w:eastAsia="仿宋_GB2312" w:cs="Times New Roman"/>
          <w:spacing w:val="-6"/>
          <w:sz w:val="32"/>
          <w:szCs w:val="32"/>
          <w:highlight w:val="none"/>
          <w:lang w:val="en-US" w:eastAsia="zh-CN"/>
        </w:rPr>
        <w:t>会计师事务所出具的审计报告（</w:t>
      </w:r>
      <w:r>
        <w:rPr>
          <w:rFonts w:hint="default" w:eastAsia="仿宋_GB2312" w:cs="Times New Roman"/>
          <w:spacing w:val="-6"/>
          <w:sz w:val="32"/>
          <w:szCs w:val="32"/>
          <w:highlight w:val="none"/>
          <w:lang w:val="en-US" w:eastAsia="zh-CN"/>
        </w:rPr>
        <w:t>如有</w:t>
      </w:r>
      <w:r>
        <w:rPr>
          <w:rFonts w:hint="default" w:ascii="Times New Roman" w:hAnsi="Times New Roman" w:eastAsia="仿宋_GB2312" w:cs="Times New Roman"/>
          <w:spacing w:val="-6"/>
          <w:sz w:val="32"/>
          <w:szCs w:val="32"/>
          <w:highlight w:val="none"/>
          <w:lang w:val="en-US" w:eastAsia="zh-CN"/>
        </w:rPr>
        <w:t>）</w:t>
      </w:r>
      <w:r>
        <w:rPr>
          <w:rFonts w:hint="eastAsia" w:cs="Times New Roman"/>
          <w:spacing w:val="-6"/>
          <w:sz w:val="32"/>
          <w:szCs w:val="32"/>
          <w:highlight w:val="none"/>
          <w:lang w:val="en-US" w:eastAsia="zh-CN"/>
        </w:rPr>
        <w:t>及</w:t>
      </w:r>
      <w:r>
        <w:rPr>
          <w:rFonts w:hint="default" w:ascii="Times New Roman" w:hAnsi="Times New Roman" w:eastAsia="仿宋_GB2312" w:cs="Times New Roman"/>
          <w:spacing w:val="-6"/>
          <w:sz w:val="32"/>
          <w:szCs w:val="32"/>
          <w:highlight w:val="none"/>
          <w:lang w:val="en-US" w:eastAsia="zh-CN"/>
        </w:rPr>
        <w:t>研发费用加计扣</w:t>
      </w:r>
      <w:r>
        <w:rPr>
          <w:rFonts w:hint="eastAsia" w:cs="Times New Roman"/>
          <w:spacing w:val="-6"/>
          <w:sz w:val="32"/>
          <w:szCs w:val="32"/>
          <w:highlight w:val="none"/>
          <w:lang w:val="en-US" w:eastAsia="zh-CN"/>
        </w:rPr>
        <w:t>除</w:t>
      </w:r>
      <w:r>
        <w:rPr>
          <w:rFonts w:hint="default" w:ascii="Times New Roman" w:hAnsi="Times New Roman" w:eastAsia="仿宋_GB2312" w:cs="Times New Roman"/>
          <w:spacing w:val="-6"/>
          <w:sz w:val="32"/>
          <w:szCs w:val="32"/>
          <w:highlight w:val="none"/>
          <w:lang w:val="en-US" w:eastAsia="zh-CN"/>
        </w:rPr>
        <w:t>专项审计报告</w:t>
      </w:r>
      <w:r>
        <w:rPr>
          <w:rFonts w:hint="default" w:eastAsia="仿宋_GB2312" w:cs="Times New Roman"/>
          <w:spacing w:val="-6"/>
          <w:sz w:val="32"/>
          <w:szCs w:val="32"/>
          <w:highlight w:val="none"/>
          <w:lang w:val="en-US" w:eastAsia="zh-CN"/>
        </w:rPr>
        <w:t>（如有）</w:t>
      </w:r>
      <w:r>
        <w:rPr>
          <w:rFonts w:hint="default" w:ascii="Times New Roman" w:hAnsi="Times New Roman" w:eastAsia="仿宋_GB2312" w:cs="Times New Roman"/>
          <w:spacing w:val="-6"/>
          <w:sz w:val="32"/>
          <w:szCs w:val="32"/>
          <w:highlight w:val="none"/>
          <w:lang w:val="en-US" w:eastAsia="zh-CN"/>
        </w:rPr>
        <w:t>复印件；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9.企业产值</w:t>
      </w:r>
      <w:r>
        <w:rPr>
          <w:rFonts w:hint="eastAsia" w:cs="Times New Roman"/>
          <w:spacing w:val="-6"/>
          <w:sz w:val="32"/>
          <w:szCs w:val="32"/>
          <w:highlight w:val="none"/>
          <w:lang w:val="en-US" w:eastAsia="zh-CN"/>
        </w:rPr>
        <w:t>与</w:t>
      </w:r>
      <w:r>
        <w:rPr>
          <w:rFonts w:hint="default" w:ascii="Times New Roman" w:hAnsi="Times New Roman" w:eastAsia="仿宋_GB2312" w:cs="Times New Roman"/>
          <w:spacing w:val="-6"/>
          <w:sz w:val="32"/>
          <w:szCs w:val="32"/>
          <w:highlight w:val="none"/>
          <w:lang w:val="en-US" w:eastAsia="zh-CN"/>
        </w:rPr>
        <w:t>税收承诺书（</w:t>
      </w:r>
      <w:r>
        <w:rPr>
          <w:rFonts w:hint="eastAsia" w:cs="Times New Roman"/>
          <w:spacing w:val="-6"/>
          <w:sz w:val="32"/>
          <w:szCs w:val="32"/>
          <w:highlight w:val="none"/>
          <w:lang w:val="en-US" w:eastAsia="zh-CN"/>
        </w:rPr>
        <w:t>内容须</w:t>
      </w:r>
      <w:r>
        <w:rPr>
          <w:rFonts w:hint="default" w:ascii="Times New Roman" w:hAnsi="Times New Roman" w:eastAsia="仿宋_GB2312" w:cs="Times New Roman"/>
          <w:spacing w:val="-6"/>
          <w:sz w:val="32"/>
          <w:szCs w:val="32"/>
          <w:highlight w:val="none"/>
          <w:lang w:val="en-US" w:eastAsia="zh-CN"/>
        </w:rPr>
        <w:t>与后期签订的产业监管协议一致）；</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10.企业现有使用物业凭证（包括厂房、研发用房</w:t>
      </w:r>
      <w:r>
        <w:rPr>
          <w:rFonts w:hint="eastAsia" w:cs="Times New Roman"/>
          <w:spacing w:val="-6"/>
          <w:sz w:val="32"/>
          <w:szCs w:val="32"/>
          <w:highlight w:val="none"/>
          <w:lang w:val="en-US" w:eastAsia="zh-CN"/>
        </w:rPr>
        <w:t>等</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11.</w:t>
      </w:r>
      <w:r>
        <w:rPr>
          <w:rFonts w:hint="eastAsia" w:cs="Times New Roman"/>
          <w:spacing w:val="-6"/>
          <w:sz w:val="32"/>
          <w:szCs w:val="32"/>
          <w:highlight w:val="none"/>
          <w:lang w:val="en-US" w:eastAsia="zh-CN"/>
        </w:rPr>
        <w:t>企业相关资质证明材料复印件（如</w:t>
      </w:r>
      <w:r>
        <w:rPr>
          <w:rFonts w:hint="default" w:ascii="Times New Roman" w:hAnsi="Times New Roman" w:eastAsia="仿宋_GB2312" w:cs="Times New Roman"/>
          <w:spacing w:val="-6"/>
          <w:sz w:val="32"/>
          <w:szCs w:val="32"/>
          <w:highlight w:val="none"/>
          <w:lang w:val="en-US" w:eastAsia="zh-CN"/>
        </w:rPr>
        <w:t>国家高新技术企业</w:t>
      </w:r>
      <w:r>
        <w:rPr>
          <w:rFonts w:hint="eastAsia" w:cs="Times New Roman"/>
          <w:spacing w:val="-6"/>
          <w:sz w:val="32"/>
          <w:szCs w:val="32"/>
          <w:highlight w:val="none"/>
          <w:lang w:val="en-US" w:eastAsia="zh-CN"/>
        </w:rPr>
        <w:t>证书</w:t>
      </w:r>
      <w:r>
        <w:rPr>
          <w:rFonts w:hint="default" w:ascii="Times New Roman" w:hAnsi="Times New Roman" w:eastAsia="仿宋_GB2312" w:cs="Times New Roman"/>
          <w:spacing w:val="-6"/>
          <w:sz w:val="32"/>
          <w:szCs w:val="32"/>
          <w:highlight w:val="none"/>
          <w:lang w:val="en-US" w:eastAsia="zh-CN"/>
        </w:rPr>
        <w:t>、</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专精特新</w:t>
      </w:r>
      <w:r>
        <w:rPr>
          <w:rFonts w:hint="eastAsia" w:eastAsia="仿宋_GB2312"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企业</w:t>
      </w:r>
      <w:r>
        <w:rPr>
          <w:rFonts w:hint="eastAsia" w:cs="Times New Roman"/>
          <w:spacing w:val="-6"/>
          <w:sz w:val="32"/>
          <w:szCs w:val="32"/>
          <w:highlight w:val="none"/>
          <w:lang w:val="en-US" w:eastAsia="zh-CN"/>
        </w:rPr>
        <w:t>证明材料、专利证书</w:t>
      </w:r>
      <w:r>
        <w:rPr>
          <w:rFonts w:hint="default" w:eastAsia="仿宋_GB2312" w:cs="Times New Roman"/>
          <w:spacing w:val="-6"/>
          <w:sz w:val="32"/>
          <w:szCs w:val="32"/>
          <w:highlight w:val="none"/>
          <w:lang w:val="en-US" w:eastAsia="zh-CN"/>
        </w:rPr>
        <w:t>等</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如有）</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12.</w:t>
      </w:r>
      <w:r>
        <w:rPr>
          <w:rFonts w:hint="eastAsia" w:cs="Times New Roman"/>
          <w:spacing w:val="-6"/>
          <w:sz w:val="32"/>
          <w:szCs w:val="32"/>
          <w:highlight w:val="none"/>
          <w:lang w:val="en-US" w:eastAsia="zh-CN"/>
        </w:rPr>
        <w:t>其他</w:t>
      </w:r>
      <w:r>
        <w:rPr>
          <w:rFonts w:hint="default" w:ascii="Times New Roman" w:hAnsi="Times New Roman" w:eastAsia="仿宋_GB2312" w:cs="Times New Roman"/>
          <w:spacing w:val="-6"/>
          <w:sz w:val="32"/>
          <w:szCs w:val="32"/>
          <w:highlight w:val="none"/>
          <w:lang w:val="en-US" w:eastAsia="zh-CN"/>
        </w:rPr>
        <w:t>可选</w:t>
      </w:r>
      <w:r>
        <w:rPr>
          <w:rFonts w:hint="eastAsia" w:cs="Times New Roman"/>
          <w:spacing w:val="-6"/>
          <w:sz w:val="32"/>
          <w:szCs w:val="32"/>
          <w:highlight w:val="none"/>
          <w:lang w:val="en-US" w:eastAsia="zh-CN"/>
        </w:rPr>
        <w:t>补充</w:t>
      </w:r>
      <w:r>
        <w:rPr>
          <w:rFonts w:hint="default" w:ascii="Times New Roman" w:hAnsi="Times New Roman" w:eastAsia="仿宋_GB2312" w:cs="Times New Roman"/>
          <w:spacing w:val="-6"/>
          <w:sz w:val="32"/>
          <w:szCs w:val="32"/>
          <w:highlight w:val="none"/>
          <w:lang w:val="en-US" w:eastAsia="zh-CN"/>
        </w:rPr>
        <w:t>材料</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包括但不限于知识产权证明、研发投入承诺函、人才项目材料、获奖证书、国家/省/市/</w:t>
      </w:r>
      <w:r>
        <w:rPr>
          <w:rFonts w:hint="eastAsia" w:cs="Times New Roman"/>
          <w:spacing w:val="-6"/>
          <w:sz w:val="32"/>
          <w:szCs w:val="32"/>
          <w:highlight w:val="none"/>
          <w:lang w:val="en-US" w:eastAsia="zh-CN"/>
        </w:rPr>
        <w:t>县（</w:t>
      </w:r>
      <w:r>
        <w:rPr>
          <w:rFonts w:hint="default" w:ascii="Times New Roman" w:hAnsi="Times New Roman" w:eastAsia="仿宋_GB2312" w:cs="Times New Roman"/>
          <w:spacing w:val="-6"/>
          <w:sz w:val="32"/>
          <w:szCs w:val="32"/>
          <w:highlight w:val="none"/>
          <w:lang w:val="en-US" w:eastAsia="zh-CN"/>
        </w:rPr>
        <w:t>区</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镇重大项目批复文件、合作协议等。</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eastAsia" w:cs="Times New Roman"/>
          <w:spacing w:val="-6"/>
          <w:sz w:val="32"/>
          <w:szCs w:val="32"/>
          <w:highlight w:val="none"/>
          <w:lang w:val="en-US" w:eastAsia="zh-CN"/>
        </w:rPr>
        <w:t>材料提交要求：</w:t>
      </w:r>
      <w:r>
        <w:rPr>
          <w:rFonts w:hint="eastAsia" w:eastAsia="仿宋_GB2312" w:cs="Times New Roman"/>
          <w:spacing w:val="-6"/>
          <w:sz w:val="32"/>
          <w:szCs w:val="32"/>
          <w:highlight w:val="none"/>
          <w:lang w:val="en-US" w:eastAsia="zh-CN"/>
        </w:rPr>
        <w:t>初筛通过</w:t>
      </w:r>
      <w:r>
        <w:rPr>
          <w:rFonts w:hint="default" w:ascii="Times New Roman" w:hAnsi="Times New Roman" w:eastAsia="仿宋_GB2312" w:cs="Times New Roman"/>
          <w:spacing w:val="-6"/>
          <w:sz w:val="32"/>
          <w:szCs w:val="32"/>
          <w:highlight w:val="none"/>
          <w:lang w:val="en-US" w:eastAsia="zh-CN"/>
        </w:rPr>
        <w:t>企业</w:t>
      </w:r>
      <w:r>
        <w:rPr>
          <w:rFonts w:hint="eastAsia" w:cs="Times New Roman"/>
          <w:spacing w:val="-6"/>
          <w:sz w:val="32"/>
          <w:szCs w:val="32"/>
          <w:highlight w:val="none"/>
          <w:lang w:val="en-US" w:eastAsia="zh-CN"/>
        </w:rPr>
        <w:t>须</w:t>
      </w:r>
      <w:r>
        <w:rPr>
          <w:rFonts w:hint="eastAsia" w:eastAsia="仿宋_GB2312" w:cs="Times New Roman"/>
          <w:spacing w:val="-6"/>
          <w:sz w:val="32"/>
          <w:szCs w:val="32"/>
          <w:highlight w:val="none"/>
          <w:lang w:val="en-US" w:eastAsia="zh-CN"/>
        </w:rPr>
        <w:t>按</w:t>
      </w:r>
      <w:r>
        <w:rPr>
          <w:rFonts w:hint="default" w:ascii="Times New Roman" w:hAnsi="Times New Roman" w:eastAsia="仿宋_GB2312" w:cs="Times New Roman"/>
          <w:spacing w:val="-6"/>
          <w:sz w:val="32"/>
          <w:szCs w:val="32"/>
          <w:highlight w:val="none"/>
          <w:lang w:val="en-US" w:eastAsia="zh-CN"/>
        </w:rPr>
        <w:t>一式</w:t>
      </w:r>
      <w:r>
        <w:rPr>
          <w:rFonts w:hint="eastAsia" w:cs="Times New Roman"/>
          <w:spacing w:val="-6"/>
          <w:sz w:val="32"/>
          <w:szCs w:val="32"/>
          <w:highlight w:val="none"/>
          <w:lang w:val="en-US" w:eastAsia="zh-CN"/>
        </w:rPr>
        <w:t>三</w:t>
      </w:r>
      <w:r>
        <w:rPr>
          <w:rFonts w:hint="default" w:ascii="Times New Roman" w:hAnsi="Times New Roman" w:eastAsia="仿宋_GB2312" w:cs="Times New Roman"/>
          <w:spacing w:val="-6"/>
          <w:sz w:val="32"/>
          <w:szCs w:val="32"/>
          <w:highlight w:val="none"/>
          <w:lang w:val="en-US" w:eastAsia="zh-CN"/>
        </w:rPr>
        <w:t>份</w:t>
      </w:r>
      <w:r>
        <w:rPr>
          <w:rFonts w:hint="eastAsia" w:cs="Times New Roman"/>
          <w:spacing w:val="-6"/>
          <w:sz w:val="32"/>
          <w:szCs w:val="32"/>
          <w:highlight w:val="none"/>
          <w:lang w:val="en-US" w:eastAsia="zh-CN"/>
        </w:rPr>
        <w:t>提交；</w:t>
      </w:r>
      <w:r>
        <w:rPr>
          <w:rFonts w:hint="default" w:ascii="Times New Roman" w:hAnsi="Times New Roman" w:eastAsia="仿宋_GB2312" w:cs="Times New Roman"/>
          <w:spacing w:val="-6"/>
          <w:sz w:val="32"/>
          <w:szCs w:val="32"/>
          <w:highlight w:val="none"/>
          <w:lang w:val="en-US" w:eastAsia="zh-CN"/>
        </w:rPr>
        <w:t>申请报告须由法定代表人签字</w:t>
      </w:r>
      <w:r>
        <w:rPr>
          <w:rFonts w:hint="default"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复印件</w:t>
      </w:r>
      <w:r>
        <w:rPr>
          <w:rFonts w:hint="eastAsia" w:cs="Times New Roman"/>
          <w:spacing w:val="-6"/>
          <w:sz w:val="32"/>
          <w:szCs w:val="32"/>
          <w:highlight w:val="none"/>
          <w:lang w:val="en-US" w:eastAsia="zh-CN"/>
        </w:rPr>
        <w:t>须</w:t>
      </w:r>
      <w:r>
        <w:rPr>
          <w:rFonts w:hint="default" w:ascii="Times New Roman" w:hAnsi="Times New Roman" w:eastAsia="仿宋_GB2312" w:cs="Times New Roman"/>
          <w:spacing w:val="-6"/>
          <w:sz w:val="32"/>
          <w:szCs w:val="32"/>
          <w:highlight w:val="none"/>
          <w:lang w:val="en-US" w:eastAsia="zh-CN"/>
        </w:rPr>
        <w:t>核验原件</w:t>
      </w:r>
      <w:r>
        <w:rPr>
          <w:rFonts w:hint="default"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官网截图打印</w:t>
      </w:r>
      <w:r>
        <w:rPr>
          <w:rFonts w:hint="eastAsia" w:cs="Times New Roman"/>
          <w:spacing w:val="-6"/>
          <w:sz w:val="32"/>
          <w:szCs w:val="32"/>
          <w:highlight w:val="none"/>
          <w:lang w:val="en-US" w:eastAsia="zh-CN"/>
        </w:rPr>
        <w:t>材料</w:t>
      </w:r>
      <w:r>
        <w:rPr>
          <w:rFonts w:hint="default" w:ascii="Times New Roman" w:hAnsi="Times New Roman" w:eastAsia="仿宋_GB2312" w:cs="Times New Roman"/>
          <w:spacing w:val="-6"/>
          <w:sz w:val="32"/>
          <w:szCs w:val="32"/>
          <w:highlight w:val="none"/>
          <w:lang w:val="en-US" w:eastAsia="zh-CN"/>
        </w:rPr>
        <w:t>须包含查询网址</w:t>
      </w:r>
      <w:r>
        <w:rPr>
          <w:rFonts w:hint="default"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所有材料须加盖申报主体公章</w:t>
      </w:r>
      <w:r>
        <w:rPr>
          <w:rFonts w:hint="eastAsia" w:cs="Times New Roman"/>
          <w:spacing w:val="-6"/>
          <w:sz w:val="32"/>
          <w:szCs w:val="32"/>
          <w:highlight w:val="none"/>
          <w:lang w:val="en-US" w:eastAsia="zh-CN"/>
        </w:rPr>
        <w:t>，并使用</w:t>
      </w:r>
      <w:r>
        <w:rPr>
          <w:rFonts w:hint="default" w:ascii="Times New Roman" w:hAnsi="Times New Roman" w:eastAsia="仿宋_GB2312" w:cs="Times New Roman"/>
          <w:spacing w:val="-6"/>
          <w:sz w:val="32"/>
          <w:szCs w:val="32"/>
          <w:highlight w:val="none"/>
          <w:lang w:val="en-US" w:eastAsia="zh-CN"/>
        </w:rPr>
        <w:t>A4纸正反面打印/复印，非空白页连续编写页码，</w:t>
      </w:r>
      <w:r>
        <w:rPr>
          <w:rFonts w:hint="eastAsia" w:cs="Times New Roman"/>
          <w:spacing w:val="-6"/>
          <w:sz w:val="32"/>
          <w:szCs w:val="32"/>
          <w:highlight w:val="none"/>
          <w:lang w:val="en-US" w:eastAsia="zh-CN"/>
        </w:rPr>
        <w:t>胶装</w:t>
      </w:r>
      <w:r>
        <w:rPr>
          <w:rFonts w:hint="default" w:ascii="Times New Roman" w:hAnsi="Times New Roman" w:eastAsia="仿宋_GB2312" w:cs="Times New Roman"/>
          <w:spacing w:val="-6"/>
          <w:sz w:val="32"/>
          <w:szCs w:val="32"/>
          <w:highlight w:val="none"/>
          <w:lang w:val="en-US" w:eastAsia="zh-CN"/>
        </w:rPr>
        <w:t>成册。</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黑体" w:cs="Times New Roman"/>
          <w:spacing w:val="-6"/>
          <w:sz w:val="32"/>
          <w:szCs w:val="32"/>
          <w:highlight w:val="none"/>
          <w:lang w:val="en-US" w:eastAsia="zh-CN"/>
        </w:rPr>
      </w:pPr>
      <w:r>
        <w:rPr>
          <w:rFonts w:hint="default" w:eastAsia="黑体" w:cs="Times New Roman"/>
          <w:spacing w:val="-6"/>
          <w:sz w:val="32"/>
          <w:szCs w:val="32"/>
          <w:highlight w:val="none"/>
          <w:lang w:val="en-US" w:eastAsia="zh-CN"/>
        </w:rPr>
        <w:t>四</w:t>
      </w:r>
      <w:r>
        <w:rPr>
          <w:rFonts w:hint="default" w:ascii="Times New Roman" w:hAnsi="Times New Roman" w:eastAsia="黑体" w:cs="Times New Roman"/>
          <w:spacing w:val="-6"/>
          <w:sz w:val="32"/>
          <w:szCs w:val="32"/>
          <w:highlight w:val="none"/>
          <w:lang w:val="en-US" w:eastAsia="zh-CN"/>
        </w:rPr>
        <w:t>、企业遴选</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（一）</w:t>
      </w:r>
      <w:r>
        <w:rPr>
          <w:rFonts w:hint="eastAsia" w:eastAsia="楷体_GB2312" w:cs="Times New Roman"/>
          <w:spacing w:val="-6"/>
          <w:sz w:val="32"/>
          <w:szCs w:val="32"/>
          <w:highlight w:val="none"/>
          <w:lang w:val="en-US" w:eastAsia="zh-CN"/>
        </w:rPr>
        <w:t>初筛</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项目开发主体</w:t>
      </w:r>
      <w:r>
        <w:rPr>
          <w:rFonts w:hint="eastAsia" w:cs="Times New Roman"/>
          <w:spacing w:val="-6"/>
          <w:sz w:val="32"/>
          <w:szCs w:val="32"/>
          <w:highlight w:val="none"/>
          <w:lang w:val="en-US" w:eastAsia="zh-CN"/>
        </w:rPr>
        <w:t>负责开展</w:t>
      </w:r>
      <w:r>
        <w:rPr>
          <w:rFonts w:hint="eastAsia" w:eastAsia="仿宋_GB2312" w:cs="Times New Roman"/>
          <w:spacing w:val="-6"/>
          <w:sz w:val="32"/>
          <w:szCs w:val="32"/>
          <w:highlight w:val="none"/>
          <w:lang w:val="en-US" w:eastAsia="zh-CN"/>
        </w:rPr>
        <w:t>招商</w:t>
      </w:r>
      <w:r>
        <w:rPr>
          <w:rFonts w:hint="eastAsia" w:cs="Times New Roman"/>
          <w:spacing w:val="-6"/>
          <w:sz w:val="32"/>
          <w:szCs w:val="32"/>
          <w:highlight w:val="none"/>
          <w:lang w:val="en-US" w:eastAsia="zh-CN"/>
        </w:rPr>
        <w:t>工作</w:t>
      </w:r>
      <w:r>
        <w:rPr>
          <w:rFonts w:hint="eastAsia" w:eastAsia="仿宋_GB2312" w:cs="Times New Roman"/>
          <w:spacing w:val="-6"/>
          <w:sz w:val="32"/>
          <w:szCs w:val="32"/>
          <w:highlight w:val="none"/>
          <w:lang w:val="en-US" w:eastAsia="zh-CN"/>
        </w:rPr>
        <w:t>，邀请符合入驻条件的意向企业提交</w:t>
      </w:r>
      <w:r>
        <w:rPr>
          <w:rFonts w:hint="default" w:ascii="Times New Roman" w:hAnsi="Times New Roman" w:eastAsia="仿宋_GB2312" w:cs="Times New Roman"/>
          <w:spacing w:val="-6"/>
          <w:sz w:val="32"/>
          <w:szCs w:val="32"/>
          <w:highlight w:val="none"/>
          <w:lang w:val="en-US" w:eastAsia="zh-CN"/>
        </w:rPr>
        <w:t>《滨海湾优质产业空间（一期）项目企业入驻申请表》</w:t>
      </w:r>
      <w:r>
        <w:rPr>
          <w:rFonts w:hint="eastAsia" w:eastAsia="仿宋_GB2312" w:cs="Times New Roman"/>
          <w:spacing w:val="-6"/>
          <w:sz w:val="32"/>
          <w:szCs w:val="32"/>
          <w:highlight w:val="none"/>
          <w:lang w:val="en-US" w:eastAsia="zh-CN"/>
        </w:rPr>
        <w:t>，</w:t>
      </w:r>
      <w:r>
        <w:rPr>
          <w:rFonts w:hint="eastAsia" w:cs="Times New Roman"/>
          <w:spacing w:val="-6"/>
          <w:sz w:val="32"/>
          <w:szCs w:val="32"/>
          <w:highlight w:val="none"/>
          <w:lang w:val="en-US" w:eastAsia="zh-CN"/>
        </w:rPr>
        <w:t>依据</w:t>
      </w:r>
      <w:r>
        <w:rPr>
          <w:rFonts w:hint="eastAsia" w:eastAsia="仿宋_GB2312" w:cs="Times New Roman"/>
          <w:spacing w:val="-6"/>
          <w:sz w:val="32"/>
          <w:szCs w:val="32"/>
          <w:highlight w:val="none"/>
          <w:lang w:val="en-US" w:eastAsia="zh-CN"/>
        </w:rPr>
        <w:t>本办法进行初步筛选</w:t>
      </w:r>
      <w:r>
        <w:rPr>
          <w:rFonts w:hint="default" w:ascii="Times New Roman" w:hAnsi="Times New Roman" w:eastAsia="仿宋_GB2312" w:cs="Times New Roman"/>
          <w:spacing w:val="-6"/>
          <w:sz w:val="32"/>
          <w:szCs w:val="32"/>
          <w:highlight w:val="none"/>
          <w:lang w:val="en-US" w:eastAsia="zh-CN"/>
        </w:rPr>
        <w:t>，</w:t>
      </w:r>
      <w:r>
        <w:rPr>
          <w:rFonts w:hint="eastAsia" w:eastAsia="仿宋_GB2312" w:cs="Times New Roman"/>
          <w:spacing w:val="-6"/>
          <w:sz w:val="32"/>
          <w:szCs w:val="32"/>
          <w:highlight w:val="none"/>
          <w:lang w:val="en-US" w:eastAsia="zh-CN"/>
        </w:rPr>
        <w:t>并及时</w:t>
      </w:r>
      <w:r>
        <w:rPr>
          <w:rFonts w:hint="default" w:eastAsia="仿宋_GB2312" w:cs="Times New Roman"/>
          <w:spacing w:val="-6"/>
          <w:sz w:val="32"/>
          <w:szCs w:val="32"/>
          <w:highlight w:val="none"/>
          <w:lang w:val="en-US" w:eastAsia="zh-CN"/>
        </w:rPr>
        <w:t>通知</w:t>
      </w:r>
      <w:r>
        <w:rPr>
          <w:rFonts w:hint="eastAsia" w:cs="Times New Roman"/>
          <w:spacing w:val="-6"/>
          <w:sz w:val="32"/>
          <w:szCs w:val="32"/>
          <w:highlight w:val="none"/>
          <w:lang w:val="en-US" w:eastAsia="zh-CN"/>
        </w:rPr>
        <w:t>通过初筛的</w:t>
      </w:r>
      <w:r>
        <w:rPr>
          <w:rFonts w:hint="eastAsia" w:eastAsia="仿宋_GB2312" w:cs="Times New Roman"/>
          <w:spacing w:val="-6"/>
          <w:sz w:val="32"/>
          <w:szCs w:val="32"/>
          <w:highlight w:val="none"/>
          <w:lang w:val="en-US" w:eastAsia="zh-CN"/>
        </w:rPr>
        <w:t>企业</w:t>
      </w:r>
      <w:r>
        <w:rPr>
          <w:rFonts w:hint="default" w:ascii="Times New Roman" w:hAnsi="Times New Roman" w:eastAsia="仿宋_GB2312" w:cs="Times New Roman"/>
          <w:spacing w:val="-6"/>
          <w:sz w:val="32"/>
          <w:szCs w:val="32"/>
          <w:highlight w:val="none"/>
          <w:lang w:val="en-US" w:eastAsia="zh-CN"/>
        </w:rPr>
        <w:t>提交评审材料。</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（二）评审</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eastAsia="仿宋_GB2312" w:cs="Times New Roman"/>
          <w:spacing w:val="-6"/>
          <w:sz w:val="32"/>
          <w:szCs w:val="32"/>
          <w:highlight w:val="none"/>
          <w:lang w:val="en-US" w:eastAsia="zh-CN"/>
        </w:rPr>
      </w:pPr>
      <w:r>
        <w:rPr>
          <w:rFonts w:hint="eastAsia" w:eastAsia="仿宋_GB2312" w:cs="Times New Roman"/>
          <w:spacing w:val="-6"/>
          <w:sz w:val="32"/>
          <w:szCs w:val="32"/>
          <w:highlight w:val="none"/>
          <w:lang w:val="en-US" w:eastAsia="zh-CN"/>
        </w:rPr>
        <w:t>1.购买入驻评审流程</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eastAsia="仿宋_GB2312" w:cs="Times New Roman"/>
          <w:spacing w:val="-6"/>
          <w:sz w:val="32"/>
          <w:szCs w:val="32"/>
          <w:highlight w:val="none"/>
          <w:lang w:val="en-US" w:eastAsia="zh-CN"/>
        </w:rPr>
      </w:pPr>
      <w:r>
        <w:rPr>
          <w:rFonts w:hint="eastAsia" w:eastAsia="仿宋_GB2312" w:cs="Times New Roman"/>
          <w:spacing w:val="-6"/>
          <w:sz w:val="32"/>
          <w:szCs w:val="32"/>
          <w:highlight w:val="none"/>
          <w:lang w:val="en-US" w:eastAsia="zh-CN"/>
        </w:rPr>
        <w:t>意向购买企业提交申请后，由</w:t>
      </w:r>
      <w:r>
        <w:rPr>
          <w:rFonts w:hint="default" w:ascii="Times New Roman" w:hAnsi="Times New Roman" w:eastAsia="仿宋_GB2312" w:cs="Times New Roman"/>
          <w:spacing w:val="-6"/>
          <w:sz w:val="32"/>
          <w:szCs w:val="32"/>
          <w:highlight w:val="none"/>
          <w:lang w:val="en-US" w:eastAsia="zh-CN"/>
        </w:rPr>
        <w:t>新区产业主管部门</w:t>
      </w:r>
      <w:r>
        <w:rPr>
          <w:rFonts w:hint="eastAsia" w:cs="Times New Roman"/>
          <w:spacing w:val="-6"/>
          <w:sz w:val="32"/>
          <w:szCs w:val="32"/>
          <w:highlight w:val="none"/>
          <w:lang w:val="en-US" w:eastAsia="zh-CN"/>
        </w:rPr>
        <w:t>与</w:t>
      </w:r>
      <w:r>
        <w:rPr>
          <w:rFonts w:hint="default" w:ascii="Times New Roman" w:hAnsi="Times New Roman" w:eastAsia="仿宋_GB2312" w:cs="Times New Roman"/>
          <w:spacing w:val="-6"/>
          <w:sz w:val="32"/>
          <w:szCs w:val="32"/>
          <w:highlight w:val="none"/>
          <w:lang w:val="en-US" w:eastAsia="zh-CN"/>
        </w:rPr>
        <w:t>履约监管单位联合项目开发主体，</w:t>
      </w:r>
      <w:r>
        <w:rPr>
          <w:rFonts w:hint="eastAsia" w:cs="Times New Roman"/>
          <w:spacing w:val="-6"/>
          <w:sz w:val="32"/>
          <w:szCs w:val="32"/>
          <w:highlight w:val="none"/>
          <w:lang w:val="en-US" w:eastAsia="zh-CN"/>
        </w:rPr>
        <w:t>依据</w:t>
      </w:r>
      <w:r>
        <w:rPr>
          <w:rFonts w:hint="default" w:ascii="Times New Roman" w:hAnsi="Times New Roman" w:eastAsia="仿宋_GB2312" w:cs="Times New Roman"/>
          <w:spacing w:val="-6"/>
          <w:sz w:val="32"/>
          <w:szCs w:val="32"/>
          <w:highlight w:val="none"/>
          <w:lang w:val="en-US" w:eastAsia="zh-CN"/>
        </w:rPr>
        <w:t>入驻</w:t>
      </w:r>
      <w:r>
        <w:rPr>
          <w:rFonts w:hint="default" w:eastAsia="仿宋_GB2312" w:cs="Times New Roman"/>
          <w:spacing w:val="-6"/>
          <w:sz w:val="32"/>
          <w:szCs w:val="32"/>
          <w:highlight w:val="none"/>
          <w:lang w:val="en-US" w:eastAsia="zh-CN"/>
        </w:rPr>
        <w:t>条件</w:t>
      </w:r>
      <w:r>
        <w:rPr>
          <w:rFonts w:hint="eastAsia" w:cs="Times New Roman"/>
          <w:spacing w:val="-6"/>
          <w:sz w:val="32"/>
          <w:szCs w:val="32"/>
          <w:highlight w:val="none"/>
          <w:lang w:val="en-US" w:eastAsia="zh-CN"/>
        </w:rPr>
        <w:t>及</w:t>
      </w:r>
      <w:r>
        <w:rPr>
          <w:rFonts w:hint="default" w:ascii="Times New Roman" w:hAnsi="Times New Roman" w:eastAsia="仿宋_GB2312" w:cs="Times New Roman"/>
          <w:spacing w:val="-6"/>
          <w:sz w:val="32"/>
          <w:szCs w:val="32"/>
          <w:highlight w:val="none"/>
          <w:lang w:val="en-US" w:eastAsia="zh-CN"/>
        </w:rPr>
        <w:t>企业</w:t>
      </w:r>
      <w:r>
        <w:rPr>
          <w:rFonts w:hint="eastAsia" w:cs="Times New Roman"/>
          <w:spacing w:val="-6"/>
          <w:sz w:val="32"/>
          <w:szCs w:val="32"/>
          <w:highlight w:val="none"/>
          <w:lang w:val="en-US" w:eastAsia="zh-CN"/>
        </w:rPr>
        <w:t>提交</w:t>
      </w:r>
      <w:r>
        <w:rPr>
          <w:rFonts w:hint="default" w:eastAsia="仿宋_GB2312" w:cs="Times New Roman"/>
          <w:spacing w:val="-6"/>
          <w:sz w:val="32"/>
          <w:szCs w:val="32"/>
          <w:highlight w:val="none"/>
          <w:lang w:val="en-US" w:eastAsia="zh-CN"/>
        </w:rPr>
        <w:t>的</w:t>
      </w:r>
      <w:r>
        <w:rPr>
          <w:rFonts w:hint="default" w:ascii="Times New Roman" w:hAnsi="Times New Roman" w:eastAsia="仿宋_GB2312" w:cs="Times New Roman"/>
          <w:spacing w:val="-6"/>
          <w:sz w:val="32"/>
          <w:szCs w:val="32"/>
          <w:highlight w:val="none"/>
          <w:lang w:val="en-US" w:eastAsia="zh-CN"/>
        </w:rPr>
        <w:t>佐证材料</w:t>
      </w:r>
      <w:r>
        <w:rPr>
          <w:rFonts w:hint="eastAsia" w:cs="Times New Roman"/>
          <w:spacing w:val="-6"/>
          <w:sz w:val="32"/>
          <w:szCs w:val="32"/>
          <w:highlight w:val="none"/>
          <w:lang w:val="en-US" w:eastAsia="zh-CN"/>
        </w:rPr>
        <w:t>，开展</w:t>
      </w:r>
      <w:r>
        <w:rPr>
          <w:rFonts w:hint="eastAsia" w:eastAsia="仿宋_GB2312" w:cs="Times New Roman"/>
          <w:spacing w:val="-6"/>
          <w:sz w:val="32"/>
          <w:szCs w:val="32"/>
          <w:highlight w:val="none"/>
          <w:lang w:val="en-US" w:eastAsia="zh-CN"/>
        </w:rPr>
        <w:t>材料审核、现场考察和综合评审。</w:t>
      </w:r>
      <w:r>
        <w:rPr>
          <w:rFonts w:hint="default" w:ascii="Times New Roman" w:hAnsi="Times New Roman" w:eastAsia="仿宋_GB2312" w:cs="Times New Roman"/>
          <w:spacing w:val="-6"/>
          <w:sz w:val="32"/>
          <w:szCs w:val="32"/>
          <w:highlight w:val="none"/>
          <w:lang w:val="en-US" w:eastAsia="zh-CN"/>
        </w:rPr>
        <w:t>新区产业主管部门将</w:t>
      </w:r>
      <w:r>
        <w:rPr>
          <w:rFonts w:hint="eastAsia" w:eastAsia="仿宋_GB2312" w:cs="Times New Roman"/>
          <w:spacing w:val="-6"/>
          <w:sz w:val="32"/>
          <w:szCs w:val="32"/>
          <w:highlight w:val="none"/>
          <w:lang w:val="en-US" w:eastAsia="zh-CN"/>
        </w:rPr>
        <w:t>符合条件的企业</w:t>
      </w:r>
      <w:r>
        <w:rPr>
          <w:rFonts w:hint="eastAsia" w:cs="Times New Roman"/>
          <w:spacing w:val="-6"/>
          <w:sz w:val="32"/>
          <w:szCs w:val="32"/>
          <w:highlight w:val="none"/>
          <w:lang w:val="en-US" w:eastAsia="zh-CN"/>
        </w:rPr>
        <w:t>名单</w:t>
      </w:r>
      <w:r>
        <w:rPr>
          <w:rFonts w:hint="default" w:ascii="Times New Roman" w:hAnsi="Times New Roman" w:eastAsia="仿宋_GB2312" w:cs="Times New Roman"/>
          <w:spacing w:val="-6"/>
          <w:sz w:val="32"/>
          <w:szCs w:val="32"/>
          <w:highlight w:val="none"/>
          <w:lang w:val="en-US" w:eastAsia="zh-CN"/>
        </w:rPr>
        <w:t>报新区管委会审定。</w:t>
      </w:r>
      <w:r>
        <w:rPr>
          <w:rFonts w:hint="eastAsia" w:cs="Times New Roman"/>
          <w:spacing w:val="-6"/>
          <w:sz w:val="32"/>
          <w:szCs w:val="32"/>
          <w:highlight w:val="none"/>
          <w:lang w:val="en-US" w:eastAsia="zh-CN"/>
        </w:rPr>
        <w:t>审定通过的企业纳入本项目遴选库，并</w:t>
      </w:r>
      <w:r>
        <w:rPr>
          <w:rFonts w:hint="default" w:ascii="Times New Roman" w:hAnsi="Times New Roman" w:eastAsia="仿宋_GB2312" w:cs="Times New Roman"/>
          <w:spacing w:val="-6"/>
          <w:sz w:val="32"/>
          <w:szCs w:val="32"/>
          <w:highlight w:val="none"/>
          <w:lang w:val="en-US" w:eastAsia="zh-CN"/>
        </w:rPr>
        <w:t>由新区产业主管部门</w:t>
      </w:r>
      <w:r>
        <w:rPr>
          <w:rFonts w:hint="default" w:eastAsia="仿宋_GB2312" w:cs="Times New Roman"/>
          <w:spacing w:val="-6"/>
          <w:sz w:val="32"/>
          <w:szCs w:val="32"/>
          <w:highlight w:val="none"/>
          <w:lang w:val="en-US" w:eastAsia="zh-CN"/>
        </w:rPr>
        <w:t>将结果</w:t>
      </w:r>
      <w:r>
        <w:rPr>
          <w:rFonts w:hint="eastAsia" w:cs="Times New Roman"/>
          <w:spacing w:val="-6"/>
          <w:sz w:val="32"/>
          <w:szCs w:val="32"/>
          <w:highlight w:val="none"/>
          <w:lang w:val="en-US" w:eastAsia="zh-CN"/>
        </w:rPr>
        <w:t>通知</w:t>
      </w:r>
      <w:r>
        <w:rPr>
          <w:rFonts w:hint="default" w:eastAsia="仿宋_GB2312" w:cs="Times New Roman"/>
          <w:spacing w:val="-6"/>
          <w:sz w:val="32"/>
          <w:szCs w:val="32"/>
          <w:highlight w:val="none"/>
          <w:lang w:val="en-US" w:eastAsia="zh-CN"/>
        </w:rPr>
        <w:t>项目开发主体</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通过评审</w:t>
      </w:r>
      <w:r>
        <w:rPr>
          <w:rFonts w:hint="eastAsia" w:cs="Times New Roman"/>
          <w:spacing w:val="-6"/>
          <w:sz w:val="32"/>
          <w:szCs w:val="32"/>
          <w:highlight w:val="none"/>
          <w:lang w:val="en-US" w:eastAsia="zh-CN"/>
        </w:rPr>
        <w:t>的企业在</w:t>
      </w:r>
      <w:r>
        <w:rPr>
          <w:rFonts w:hint="default" w:ascii="Times New Roman" w:hAnsi="Times New Roman" w:eastAsia="仿宋_GB2312" w:cs="Times New Roman"/>
          <w:spacing w:val="-6"/>
          <w:sz w:val="32"/>
          <w:szCs w:val="32"/>
          <w:highlight w:val="none"/>
          <w:lang w:val="en-US" w:eastAsia="zh-CN"/>
        </w:rPr>
        <w:t>购置</w:t>
      </w:r>
      <w:r>
        <w:rPr>
          <w:rFonts w:hint="default" w:eastAsia="仿宋_GB2312" w:cs="Times New Roman"/>
          <w:spacing w:val="-6"/>
          <w:sz w:val="32"/>
          <w:szCs w:val="32"/>
          <w:highlight w:val="none"/>
          <w:lang w:val="en-US" w:eastAsia="zh-CN"/>
        </w:rPr>
        <w:t>产业用房</w:t>
      </w:r>
      <w:r>
        <w:rPr>
          <w:rFonts w:hint="default" w:ascii="Times New Roman" w:hAnsi="Times New Roman" w:eastAsia="仿宋_GB2312" w:cs="Times New Roman"/>
          <w:spacing w:val="-6"/>
          <w:sz w:val="32"/>
          <w:szCs w:val="32"/>
          <w:highlight w:val="none"/>
          <w:lang w:val="en-US" w:eastAsia="zh-CN"/>
        </w:rPr>
        <w:t>时</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须与项目开发主体</w:t>
      </w:r>
      <w:r>
        <w:rPr>
          <w:rFonts w:hint="eastAsia" w:cs="Times New Roman"/>
          <w:spacing w:val="-6"/>
          <w:sz w:val="32"/>
          <w:szCs w:val="32"/>
          <w:highlight w:val="none"/>
          <w:lang w:val="en-US" w:eastAsia="zh-CN"/>
        </w:rPr>
        <w:t>及</w:t>
      </w:r>
      <w:r>
        <w:rPr>
          <w:rFonts w:hint="default" w:eastAsia="仿宋_GB2312" w:cs="Times New Roman"/>
          <w:spacing w:val="-6"/>
          <w:sz w:val="32"/>
          <w:szCs w:val="32"/>
          <w:highlight w:val="none"/>
          <w:lang w:val="en-US" w:eastAsia="zh-CN"/>
        </w:rPr>
        <w:t>新区管委会相关部门共同</w:t>
      </w:r>
      <w:r>
        <w:rPr>
          <w:rFonts w:hint="default" w:ascii="Times New Roman" w:hAnsi="Times New Roman" w:eastAsia="仿宋_GB2312" w:cs="Times New Roman"/>
          <w:spacing w:val="-6"/>
          <w:sz w:val="32"/>
          <w:szCs w:val="32"/>
          <w:highlight w:val="none"/>
          <w:lang w:val="en-US" w:eastAsia="zh-CN"/>
        </w:rPr>
        <w:t>签订</w:t>
      </w:r>
      <w:r>
        <w:rPr>
          <w:rFonts w:hint="eastAsia"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产业发展监管协议</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（范式详见附件2）。</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eastAsia="仿宋_GB2312" w:cs="Times New Roman"/>
          <w:spacing w:val="-6"/>
          <w:sz w:val="32"/>
          <w:szCs w:val="32"/>
          <w:highlight w:val="none"/>
          <w:lang w:val="en-US" w:eastAsia="zh-CN"/>
        </w:rPr>
      </w:pPr>
      <w:r>
        <w:rPr>
          <w:rFonts w:hint="eastAsia" w:eastAsia="仿宋_GB2312" w:cs="Times New Roman"/>
          <w:spacing w:val="-6"/>
          <w:sz w:val="32"/>
          <w:szCs w:val="32"/>
          <w:highlight w:val="none"/>
          <w:lang w:val="en-US" w:eastAsia="zh-CN"/>
        </w:rPr>
        <w:t>2.</w:t>
      </w:r>
      <w:r>
        <w:rPr>
          <w:rFonts w:hint="default" w:eastAsia="仿宋_GB2312" w:cs="Times New Roman"/>
          <w:spacing w:val="-6"/>
          <w:sz w:val="32"/>
          <w:szCs w:val="32"/>
          <w:highlight w:val="none"/>
          <w:lang w:val="en-US" w:eastAsia="zh-CN"/>
        </w:rPr>
        <w:t>租赁入驻</w:t>
      </w:r>
      <w:r>
        <w:rPr>
          <w:rFonts w:hint="eastAsia" w:eastAsia="仿宋_GB2312" w:cs="Times New Roman"/>
          <w:spacing w:val="-6"/>
          <w:sz w:val="32"/>
          <w:szCs w:val="32"/>
          <w:highlight w:val="none"/>
          <w:lang w:val="en-US" w:eastAsia="zh-CN"/>
        </w:rPr>
        <w:t>评审流程</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意向租赁企业提交申请后，由项目开发主体</w:t>
      </w:r>
      <w:r>
        <w:rPr>
          <w:rFonts w:hint="eastAsia" w:cs="Times New Roman"/>
          <w:spacing w:val="-6"/>
          <w:sz w:val="32"/>
          <w:szCs w:val="32"/>
          <w:highlight w:val="none"/>
          <w:lang w:val="en-US" w:eastAsia="zh-CN"/>
        </w:rPr>
        <w:t>负责</w:t>
      </w:r>
      <w:r>
        <w:rPr>
          <w:rFonts w:hint="eastAsia" w:eastAsia="仿宋_GB2312" w:cs="Times New Roman"/>
          <w:spacing w:val="-6"/>
          <w:sz w:val="32"/>
          <w:szCs w:val="32"/>
          <w:highlight w:val="none"/>
          <w:lang w:val="en-US" w:eastAsia="zh-CN"/>
        </w:rPr>
        <w:t>材料</w:t>
      </w:r>
      <w:r>
        <w:rPr>
          <w:rFonts w:hint="default" w:eastAsia="仿宋_GB2312" w:cs="Times New Roman"/>
          <w:spacing w:val="-6"/>
          <w:sz w:val="32"/>
          <w:szCs w:val="32"/>
          <w:highlight w:val="none"/>
          <w:lang w:val="en-US" w:eastAsia="zh-CN"/>
        </w:rPr>
        <w:t>审核</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实地考察和综合评审</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新区</w:t>
      </w:r>
      <w:r>
        <w:rPr>
          <w:rFonts w:hint="eastAsia" w:cs="Times New Roman"/>
          <w:spacing w:val="-6"/>
          <w:sz w:val="32"/>
          <w:szCs w:val="32"/>
          <w:highlight w:val="none"/>
          <w:lang w:val="en-US" w:eastAsia="zh-CN"/>
        </w:rPr>
        <w:t>产业主管部门</w:t>
      </w:r>
      <w:r>
        <w:rPr>
          <w:rFonts w:hint="default" w:eastAsia="仿宋_GB2312" w:cs="Times New Roman"/>
          <w:spacing w:val="-6"/>
          <w:sz w:val="32"/>
          <w:szCs w:val="32"/>
          <w:highlight w:val="none"/>
          <w:lang w:val="en-US" w:eastAsia="zh-CN"/>
        </w:rPr>
        <w:t>组织相关职能部门在入驻前对拟入驻企业进行复核</w:t>
      </w:r>
      <w:r>
        <w:rPr>
          <w:rFonts w:hint="eastAsia" w:eastAsia="仿宋_GB2312"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必要时提请管委会审议。</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eastAsia="楷体_GB2312" w:cs="Times New Roman"/>
          <w:spacing w:val="-6"/>
          <w:sz w:val="32"/>
          <w:szCs w:val="32"/>
          <w:highlight w:val="none"/>
          <w:lang w:val="en-US" w:eastAsia="zh-CN"/>
        </w:rPr>
      </w:pPr>
      <w:r>
        <w:rPr>
          <w:rFonts w:hint="default" w:eastAsia="楷体_GB2312" w:cs="Times New Roman"/>
          <w:spacing w:val="-6"/>
          <w:sz w:val="32"/>
          <w:szCs w:val="32"/>
          <w:highlight w:val="none"/>
          <w:lang w:val="en-US" w:eastAsia="zh-CN"/>
        </w:rPr>
        <w:t>（三）</w:t>
      </w:r>
      <w:r>
        <w:rPr>
          <w:rFonts w:hint="eastAsia" w:eastAsia="楷体_GB2312" w:cs="Times New Roman"/>
          <w:spacing w:val="-6"/>
          <w:sz w:val="32"/>
          <w:szCs w:val="32"/>
          <w:highlight w:val="none"/>
          <w:lang w:val="en-US" w:eastAsia="zh-CN"/>
        </w:rPr>
        <w:t>登记</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eastAsia" w:eastAsia="仿宋_GB2312" w:cs="Times New Roman"/>
          <w:spacing w:val="-6"/>
          <w:sz w:val="32"/>
          <w:szCs w:val="32"/>
          <w:highlight w:val="none"/>
          <w:lang w:val="en-US" w:eastAsia="zh-CN"/>
        </w:rPr>
        <w:t>购买</w:t>
      </w:r>
      <w:r>
        <w:rPr>
          <w:rFonts w:hint="default" w:eastAsia="仿宋_GB2312" w:cs="Times New Roman"/>
          <w:spacing w:val="-6"/>
          <w:sz w:val="32"/>
          <w:szCs w:val="32"/>
          <w:highlight w:val="none"/>
          <w:lang w:val="en-US" w:eastAsia="zh-CN"/>
        </w:rPr>
        <w:t>入驻企业满足</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产业发展监管协议</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相关条件后，</w:t>
      </w:r>
      <w:r>
        <w:rPr>
          <w:rFonts w:hint="eastAsia" w:cs="Times New Roman"/>
          <w:spacing w:val="-6"/>
          <w:sz w:val="32"/>
          <w:szCs w:val="32"/>
          <w:highlight w:val="none"/>
          <w:lang w:val="en-US" w:eastAsia="zh-CN"/>
        </w:rPr>
        <w:t>由</w:t>
      </w:r>
      <w:r>
        <w:rPr>
          <w:rFonts w:hint="default" w:eastAsia="仿宋_GB2312" w:cs="Times New Roman"/>
          <w:spacing w:val="-6"/>
          <w:sz w:val="32"/>
          <w:szCs w:val="32"/>
          <w:highlight w:val="none"/>
          <w:lang w:val="en-US" w:eastAsia="zh-CN"/>
        </w:rPr>
        <w:t>新区产业主管部门</w:t>
      </w:r>
      <w:r>
        <w:rPr>
          <w:rFonts w:hint="default" w:ascii="Times New Roman" w:hAnsi="Times New Roman" w:eastAsia="仿宋_GB2312" w:cs="Times New Roman"/>
          <w:spacing w:val="-6"/>
          <w:sz w:val="32"/>
          <w:szCs w:val="32"/>
          <w:highlight w:val="none"/>
          <w:lang w:val="en-US" w:eastAsia="zh-CN"/>
        </w:rPr>
        <w:t>将</w:t>
      </w:r>
      <w:r>
        <w:rPr>
          <w:rFonts w:hint="eastAsia" w:cs="Times New Roman"/>
          <w:spacing w:val="-6"/>
          <w:sz w:val="32"/>
          <w:szCs w:val="32"/>
          <w:highlight w:val="none"/>
          <w:lang w:val="en-US" w:eastAsia="zh-CN"/>
        </w:rPr>
        <w:t>其</w:t>
      </w:r>
      <w:r>
        <w:rPr>
          <w:rFonts w:hint="default" w:ascii="Times New Roman" w:hAnsi="Times New Roman" w:eastAsia="仿宋_GB2312" w:cs="Times New Roman"/>
          <w:spacing w:val="-6"/>
          <w:sz w:val="32"/>
          <w:szCs w:val="32"/>
          <w:highlight w:val="none"/>
          <w:lang w:val="en-US" w:eastAsia="zh-CN"/>
        </w:rPr>
        <w:t>名单</w:t>
      </w:r>
      <w:r>
        <w:rPr>
          <w:rFonts w:hint="default" w:eastAsia="仿宋_GB2312" w:cs="Times New Roman"/>
          <w:spacing w:val="-6"/>
          <w:sz w:val="32"/>
          <w:szCs w:val="32"/>
          <w:highlight w:val="none"/>
          <w:lang w:val="en-US" w:eastAsia="zh-CN"/>
        </w:rPr>
        <w:t>及相关信息</w:t>
      </w:r>
      <w:r>
        <w:rPr>
          <w:rFonts w:hint="default" w:ascii="Times New Roman" w:hAnsi="Times New Roman" w:eastAsia="仿宋_GB2312" w:cs="Times New Roman"/>
          <w:color w:val="auto"/>
          <w:spacing w:val="-6"/>
          <w:kern w:val="0"/>
          <w:sz w:val="32"/>
          <w:szCs w:val="32"/>
          <w:highlight w:val="none"/>
          <w:lang w:val="en-US" w:eastAsia="zh-CN" w:bidi="ar-SA"/>
        </w:rPr>
        <w:t>报</w:t>
      </w:r>
      <w:r>
        <w:rPr>
          <w:rFonts w:hint="eastAsia" w:cs="Times New Roman"/>
          <w:color w:val="auto"/>
          <w:spacing w:val="-6"/>
          <w:kern w:val="0"/>
          <w:sz w:val="32"/>
          <w:szCs w:val="32"/>
          <w:highlight w:val="none"/>
          <w:lang w:val="en-US" w:eastAsia="zh-CN" w:bidi="ar-SA"/>
        </w:rPr>
        <w:t>送</w:t>
      </w:r>
      <w:r>
        <w:rPr>
          <w:rFonts w:hint="default" w:ascii="Times New Roman" w:hAnsi="Times New Roman" w:eastAsia="仿宋_GB2312" w:cs="Times New Roman"/>
          <w:color w:val="auto"/>
          <w:spacing w:val="-6"/>
          <w:kern w:val="0"/>
          <w:sz w:val="32"/>
          <w:szCs w:val="32"/>
          <w:highlight w:val="none"/>
          <w:lang w:val="en-US" w:eastAsia="zh-CN" w:bidi="ar-SA"/>
        </w:rPr>
        <w:t>市</w:t>
      </w:r>
      <w:r>
        <w:rPr>
          <w:rFonts w:hint="default" w:eastAsia="仿宋_GB2312" w:cs="Times New Roman"/>
          <w:color w:val="auto"/>
          <w:spacing w:val="-6"/>
          <w:kern w:val="0"/>
          <w:sz w:val="32"/>
          <w:szCs w:val="32"/>
          <w:highlight w:val="none"/>
          <w:lang w:val="en-US" w:eastAsia="zh-CN" w:bidi="ar-SA"/>
        </w:rPr>
        <w:t>不动产登记中心</w:t>
      </w:r>
      <w:r>
        <w:rPr>
          <w:rFonts w:hint="default" w:ascii="Times New Roman" w:hAnsi="Times New Roman" w:eastAsia="仿宋_GB2312" w:cs="Times New Roman"/>
          <w:color w:val="auto"/>
          <w:spacing w:val="-6"/>
          <w:kern w:val="0"/>
          <w:sz w:val="32"/>
          <w:szCs w:val="32"/>
          <w:highlight w:val="none"/>
          <w:lang w:val="en-US" w:eastAsia="zh-CN" w:bidi="ar-SA"/>
        </w:rPr>
        <w:t>，项目开发主体</w:t>
      </w:r>
      <w:r>
        <w:rPr>
          <w:rFonts w:hint="eastAsia" w:cs="Times New Roman"/>
          <w:color w:val="auto"/>
          <w:spacing w:val="-6"/>
          <w:kern w:val="0"/>
          <w:sz w:val="32"/>
          <w:szCs w:val="32"/>
          <w:highlight w:val="none"/>
          <w:lang w:val="en-US" w:eastAsia="zh-CN" w:bidi="ar-SA"/>
        </w:rPr>
        <w:t>负责</w:t>
      </w:r>
      <w:r>
        <w:rPr>
          <w:rFonts w:hint="default" w:ascii="Times New Roman" w:hAnsi="Times New Roman" w:eastAsia="仿宋_GB2312" w:cs="Times New Roman"/>
          <w:color w:val="auto"/>
          <w:spacing w:val="-6"/>
          <w:kern w:val="0"/>
          <w:sz w:val="32"/>
          <w:szCs w:val="32"/>
          <w:highlight w:val="none"/>
          <w:lang w:val="en-US" w:eastAsia="zh-CN" w:bidi="ar-SA"/>
        </w:rPr>
        <w:t>通知企业</w:t>
      </w:r>
      <w:r>
        <w:rPr>
          <w:rFonts w:hint="eastAsia" w:cs="Times New Roman"/>
          <w:color w:val="auto"/>
          <w:spacing w:val="-6"/>
          <w:kern w:val="0"/>
          <w:sz w:val="32"/>
          <w:szCs w:val="32"/>
          <w:highlight w:val="none"/>
          <w:lang w:val="en-US" w:eastAsia="zh-CN" w:bidi="ar-SA"/>
        </w:rPr>
        <w:t>办理</w:t>
      </w:r>
      <w:r>
        <w:rPr>
          <w:rFonts w:hint="default" w:ascii="Times New Roman" w:hAnsi="Times New Roman" w:eastAsia="仿宋_GB2312" w:cs="Times New Roman"/>
          <w:color w:val="auto"/>
          <w:spacing w:val="-6"/>
          <w:kern w:val="0"/>
          <w:sz w:val="32"/>
          <w:szCs w:val="32"/>
          <w:highlight w:val="none"/>
          <w:lang w:val="en-US" w:eastAsia="zh-CN" w:bidi="ar-SA"/>
        </w:rPr>
        <w:t>后续</w:t>
      </w:r>
      <w:r>
        <w:rPr>
          <w:rFonts w:hint="default" w:eastAsia="仿宋_GB2312" w:cs="Times New Roman"/>
          <w:color w:val="auto"/>
          <w:spacing w:val="-6"/>
          <w:kern w:val="0"/>
          <w:sz w:val="32"/>
          <w:szCs w:val="32"/>
          <w:highlight w:val="none"/>
          <w:lang w:val="en-US" w:eastAsia="zh-CN" w:bidi="ar-SA"/>
        </w:rPr>
        <w:t>不动产登记</w:t>
      </w:r>
      <w:r>
        <w:rPr>
          <w:rFonts w:hint="eastAsia" w:cs="Times New Roman"/>
          <w:color w:val="auto"/>
          <w:spacing w:val="-6"/>
          <w:kern w:val="0"/>
          <w:sz w:val="32"/>
          <w:szCs w:val="32"/>
          <w:highlight w:val="none"/>
          <w:lang w:val="en-US" w:eastAsia="zh-CN" w:bidi="ar-SA"/>
        </w:rPr>
        <w:t>事宜</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黑体" w:cs="Times New Roman"/>
          <w:spacing w:val="-6"/>
          <w:sz w:val="32"/>
          <w:szCs w:val="32"/>
          <w:highlight w:val="none"/>
          <w:lang w:val="en-US" w:eastAsia="zh-CN"/>
        </w:rPr>
      </w:pPr>
      <w:r>
        <w:rPr>
          <w:rFonts w:hint="default" w:eastAsia="黑体" w:cs="Times New Roman"/>
          <w:spacing w:val="-6"/>
          <w:sz w:val="32"/>
          <w:szCs w:val="32"/>
          <w:highlight w:val="none"/>
          <w:lang w:val="en-US" w:eastAsia="zh-CN"/>
        </w:rPr>
        <w:t>五</w:t>
      </w:r>
      <w:r>
        <w:rPr>
          <w:rFonts w:hint="default" w:ascii="Times New Roman" w:hAnsi="Times New Roman" w:eastAsia="黑体" w:cs="Times New Roman"/>
          <w:spacing w:val="-6"/>
          <w:sz w:val="32"/>
          <w:szCs w:val="32"/>
          <w:highlight w:val="none"/>
          <w:lang w:val="en-US" w:eastAsia="zh-CN"/>
        </w:rPr>
        <w:t>、</w:t>
      </w:r>
      <w:r>
        <w:rPr>
          <w:rFonts w:hint="eastAsia" w:eastAsia="黑体" w:cs="Times New Roman"/>
          <w:spacing w:val="-6"/>
          <w:sz w:val="32"/>
          <w:szCs w:val="32"/>
          <w:highlight w:val="none"/>
          <w:lang w:val="en-US" w:eastAsia="zh-CN"/>
        </w:rPr>
        <w:t>分割转让方案</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eastAsia="仿宋_GB2312" w:cs="Times New Roman"/>
          <w:spacing w:val="-6"/>
          <w:sz w:val="32"/>
          <w:szCs w:val="32"/>
          <w:highlight w:val="none"/>
          <w:lang w:val="en-US" w:eastAsia="zh-CN"/>
        </w:rPr>
      </w:pPr>
      <w:r>
        <w:rPr>
          <w:rFonts w:hint="default" w:eastAsia="仿宋_GB2312" w:cs="Times New Roman"/>
          <w:spacing w:val="-6"/>
          <w:sz w:val="32"/>
          <w:szCs w:val="32"/>
          <w:highlight w:val="none"/>
          <w:lang w:val="en-US" w:eastAsia="zh-CN"/>
        </w:rPr>
        <w:t>项目开发主体</w:t>
      </w:r>
      <w:r>
        <w:rPr>
          <w:rFonts w:hint="eastAsia" w:cs="Times New Roman"/>
          <w:spacing w:val="-6"/>
          <w:sz w:val="32"/>
          <w:szCs w:val="32"/>
          <w:highlight w:val="none"/>
          <w:lang w:val="en-US" w:eastAsia="zh-CN"/>
        </w:rPr>
        <w:t>应</w:t>
      </w:r>
      <w:r>
        <w:rPr>
          <w:rFonts w:hint="default" w:eastAsia="仿宋_GB2312" w:cs="Times New Roman"/>
          <w:spacing w:val="-6"/>
          <w:sz w:val="32"/>
          <w:szCs w:val="32"/>
          <w:highlight w:val="none"/>
          <w:lang w:val="en-US" w:eastAsia="zh-CN"/>
        </w:rPr>
        <w:t>根据</w:t>
      </w:r>
      <w:r>
        <w:rPr>
          <w:rFonts w:hint="eastAsia" w:eastAsia="仿宋_GB2312" w:cs="Times New Roman"/>
          <w:spacing w:val="-6"/>
          <w:sz w:val="32"/>
          <w:szCs w:val="32"/>
          <w:highlight w:val="none"/>
          <w:lang w:val="en-US" w:eastAsia="zh-CN"/>
        </w:rPr>
        <w:t>市级相关政策文件</w:t>
      </w:r>
      <w:r>
        <w:rPr>
          <w:rFonts w:hint="default" w:eastAsia="仿宋_GB2312" w:cs="Times New Roman"/>
          <w:spacing w:val="-6"/>
          <w:sz w:val="32"/>
          <w:szCs w:val="32"/>
          <w:highlight w:val="none"/>
          <w:lang w:val="en-US" w:eastAsia="zh-CN"/>
        </w:rPr>
        <w:t>，自行</w:t>
      </w:r>
      <w:r>
        <w:rPr>
          <w:rFonts w:hint="eastAsia" w:eastAsia="仿宋_GB2312" w:cs="Times New Roman"/>
          <w:spacing w:val="-6"/>
          <w:sz w:val="32"/>
          <w:szCs w:val="32"/>
          <w:highlight w:val="none"/>
          <w:lang w:val="en-US" w:eastAsia="zh-CN"/>
        </w:rPr>
        <w:t>组织</w:t>
      </w:r>
      <w:r>
        <w:rPr>
          <w:rFonts w:hint="default" w:eastAsia="仿宋_GB2312" w:cs="Times New Roman"/>
          <w:spacing w:val="-6"/>
          <w:sz w:val="32"/>
          <w:szCs w:val="32"/>
          <w:highlight w:val="none"/>
          <w:lang w:val="en-US" w:eastAsia="zh-CN"/>
        </w:rPr>
        <w:t>编制项目产权分割转让方案</w:t>
      </w:r>
      <w:r>
        <w:rPr>
          <w:rFonts w:hint="eastAsia"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方案</w:t>
      </w:r>
      <w:r>
        <w:rPr>
          <w:rFonts w:hint="eastAsia" w:cs="Times New Roman"/>
          <w:spacing w:val="-6"/>
          <w:sz w:val="32"/>
          <w:szCs w:val="32"/>
          <w:highlight w:val="none"/>
          <w:lang w:val="en-US" w:eastAsia="zh-CN"/>
        </w:rPr>
        <w:t>应</w:t>
      </w:r>
      <w:r>
        <w:rPr>
          <w:rFonts w:hint="default" w:eastAsia="仿宋_GB2312" w:cs="Times New Roman"/>
          <w:spacing w:val="-6"/>
          <w:sz w:val="32"/>
          <w:szCs w:val="32"/>
          <w:highlight w:val="none"/>
          <w:lang w:val="en-US" w:eastAsia="zh-CN"/>
        </w:rPr>
        <w:t>明确每批次工业生产用房的分割比例、面积</w:t>
      </w:r>
      <w:r>
        <w:rPr>
          <w:rFonts w:hint="eastAsia" w:eastAsia="仿宋_GB2312"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范围</w:t>
      </w:r>
      <w:r>
        <w:rPr>
          <w:rFonts w:hint="eastAsia" w:eastAsia="仿宋_GB2312" w:cs="Times New Roman"/>
          <w:spacing w:val="-6"/>
          <w:sz w:val="32"/>
          <w:szCs w:val="32"/>
          <w:highlight w:val="none"/>
          <w:lang w:val="en-US" w:eastAsia="zh-CN"/>
        </w:rPr>
        <w:t>及销售价格</w:t>
      </w:r>
      <w:r>
        <w:rPr>
          <w:rFonts w:hint="default" w:eastAsia="仿宋_GB2312" w:cs="Times New Roman"/>
          <w:spacing w:val="-6"/>
          <w:sz w:val="32"/>
          <w:szCs w:val="32"/>
          <w:highlight w:val="none"/>
          <w:lang w:val="en-US" w:eastAsia="zh-CN"/>
        </w:rPr>
        <w:t>等内容，其中首批分割转让比例不超过50%</w:t>
      </w:r>
      <w:r>
        <w:rPr>
          <w:rFonts w:hint="eastAsia"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eastAsia" w:eastAsia="仿宋_GB2312" w:cs="Times New Roman"/>
          <w:spacing w:val="-6"/>
          <w:sz w:val="32"/>
          <w:szCs w:val="32"/>
          <w:highlight w:val="none"/>
          <w:lang w:val="en-US" w:eastAsia="zh-CN"/>
        </w:rPr>
        <w:t>新区管委会</w:t>
      </w:r>
      <w:r>
        <w:rPr>
          <w:rFonts w:hint="default" w:eastAsia="仿宋_GB2312" w:cs="Times New Roman"/>
          <w:spacing w:val="-6"/>
          <w:sz w:val="32"/>
          <w:szCs w:val="32"/>
          <w:highlight w:val="none"/>
          <w:lang w:val="en-US" w:eastAsia="zh-CN"/>
        </w:rPr>
        <w:t>对分割转让方案进行审查</w:t>
      </w:r>
      <w:r>
        <w:rPr>
          <w:rFonts w:hint="eastAsia" w:cs="Times New Roman"/>
          <w:spacing w:val="-6"/>
          <w:sz w:val="32"/>
          <w:szCs w:val="32"/>
          <w:highlight w:val="none"/>
          <w:lang w:val="en-US" w:eastAsia="zh-CN"/>
        </w:rPr>
        <w:t>，经征求上级主管部门意见后</w:t>
      </w:r>
      <w:r>
        <w:rPr>
          <w:rFonts w:hint="default" w:eastAsia="仿宋_GB2312" w:cs="Times New Roman"/>
          <w:spacing w:val="-6"/>
          <w:sz w:val="32"/>
          <w:szCs w:val="32"/>
          <w:highlight w:val="none"/>
          <w:lang w:val="en-US" w:eastAsia="zh-CN"/>
        </w:rPr>
        <w:t>出具审查意见。</w:t>
      </w:r>
      <w:r>
        <w:rPr>
          <w:rFonts w:hint="default" w:ascii="Times New Roman" w:hAnsi="Times New Roman" w:eastAsia="仿宋_GB2312" w:cs="Times New Roman"/>
          <w:spacing w:val="-6"/>
          <w:sz w:val="32"/>
          <w:szCs w:val="32"/>
          <w:highlight w:val="none"/>
          <w:lang w:val="en-US" w:eastAsia="zh-CN"/>
        </w:rPr>
        <w:t>销售价格按</w:t>
      </w:r>
      <w:r>
        <w:rPr>
          <w:rFonts w:hint="eastAsia"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总成本+微利</w:t>
      </w:r>
      <w:r>
        <w:rPr>
          <w:rFonts w:hint="eastAsia" w:eastAsia="仿宋_GB2312" w:cs="Times New Roman"/>
          <w:spacing w:val="-6"/>
          <w:sz w:val="32"/>
          <w:szCs w:val="32"/>
          <w:highlight w:val="none"/>
          <w:lang w:val="en-US" w:eastAsia="zh-CN"/>
        </w:rPr>
        <w:t>”</w:t>
      </w:r>
      <w:r>
        <w:rPr>
          <w:rFonts w:hint="eastAsia" w:cs="Times New Roman"/>
          <w:spacing w:val="-6"/>
          <w:sz w:val="32"/>
          <w:szCs w:val="32"/>
          <w:highlight w:val="none"/>
          <w:lang w:val="en-US" w:eastAsia="zh-CN"/>
        </w:rPr>
        <w:t>原则确定，</w:t>
      </w:r>
      <w:r>
        <w:rPr>
          <w:rFonts w:hint="default" w:eastAsia="仿宋_GB2312" w:cs="Times New Roman"/>
          <w:spacing w:val="-6"/>
          <w:sz w:val="32"/>
          <w:szCs w:val="32"/>
          <w:highlight w:val="none"/>
          <w:lang w:val="en-US" w:eastAsia="zh-CN"/>
        </w:rPr>
        <w:t>微利以总成本为基数，原则上按不高于8%，</w:t>
      </w:r>
      <w:r>
        <w:rPr>
          <w:rFonts w:hint="default" w:ascii="Times New Roman" w:hAnsi="Times New Roman" w:eastAsia="仿宋_GB2312" w:cs="Times New Roman"/>
          <w:spacing w:val="-6"/>
          <w:sz w:val="32"/>
          <w:szCs w:val="32"/>
          <w:highlight w:val="none"/>
          <w:lang w:val="en-US" w:eastAsia="zh-CN"/>
        </w:rPr>
        <w:t>具体售价结合楼层、朝向等因素综合</w:t>
      </w:r>
      <w:r>
        <w:rPr>
          <w:rFonts w:hint="eastAsia" w:cs="Times New Roman"/>
          <w:spacing w:val="-6"/>
          <w:sz w:val="32"/>
          <w:szCs w:val="32"/>
          <w:highlight w:val="none"/>
          <w:lang w:val="en-US" w:eastAsia="zh-CN"/>
        </w:rPr>
        <w:t>评估</w:t>
      </w:r>
      <w:r>
        <w:rPr>
          <w:rFonts w:hint="default" w:eastAsia="仿宋_GB2312" w:cs="Times New Roman"/>
          <w:spacing w:val="-6"/>
          <w:sz w:val="32"/>
          <w:szCs w:val="32"/>
          <w:highlight w:val="none"/>
          <w:lang w:val="en-US" w:eastAsia="zh-CN"/>
        </w:rPr>
        <w:t>，</w:t>
      </w:r>
      <w:r>
        <w:rPr>
          <w:rFonts w:hint="eastAsia" w:eastAsia="仿宋_GB2312" w:cs="Times New Roman"/>
          <w:spacing w:val="-6"/>
          <w:sz w:val="32"/>
          <w:szCs w:val="32"/>
          <w:highlight w:val="none"/>
          <w:lang w:val="en-US" w:eastAsia="zh-CN"/>
        </w:rPr>
        <w:t>由</w:t>
      </w:r>
      <w:r>
        <w:rPr>
          <w:rFonts w:hint="default" w:eastAsia="仿宋_GB2312" w:cs="Times New Roman"/>
          <w:spacing w:val="-6"/>
          <w:sz w:val="32"/>
          <w:szCs w:val="32"/>
          <w:highlight w:val="none"/>
          <w:lang w:val="en-US" w:eastAsia="zh-CN"/>
        </w:rPr>
        <w:t>第三方</w:t>
      </w:r>
      <w:r>
        <w:rPr>
          <w:rFonts w:hint="eastAsia" w:cs="Times New Roman"/>
          <w:spacing w:val="-6"/>
          <w:sz w:val="32"/>
          <w:szCs w:val="32"/>
          <w:highlight w:val="none"/>
          <w:lang w:val="en-US" w:eastAsia="zh-CN"/>
        </w:rPr>
        <w:t>机构</w:t>
      </w:r>
      <w:r>
        <w:rPr>
          <w:rFonts w:hint="default" w:eastAsia="仿宋_GB2312" w:cs="Times New Roman"/>
          <w:spacing w:val="-6"/>
          <w:sz w:val="32"/>
          <w:szCs w:val="32"/>
          <w:highlight w:val="none"/>
          <w:lang w:val="en-US" w:eastAsia="zh-CN"/>
        </w:rPr>
        <w:t>评估后</w:t>
      </w:r>
      <w:r>
        <w:rPr>
          <w:rFonts w:hint="eastAsia" w:eastAsia="仿宋_GB2312" w:cs="Times New Roman"/>
          <w:spacing w:val="-6"/>
          <w:sz w:val="32"/>
          <w:szCs w:val="32"/>
          <w:highlight w:val="none"/>
          <w:lang w:val="en-US" w:eastAsia="zh-CN"/>
        </w:rPr>
        <w:t>形成上报文件</w:t>
      </w:r>
      <w:r>
        <w:rPr>
          <w:rFonts w:hint="default"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黑体" w:cs="Times New Roman"/>
          <w:spacing w:val="-6"/>
          <w:sz w:val="32"/>
          <w:szCs w:val="32"/>
          <w:highlight w:val="none"/>
          <w:lang w:val="en-US" w:eastAsia="zh-CN"/>
        </w:rPr>
      </w:pPr>
      <w:r>
        <w:rPr>
          <w:rFonts w:hint="default" w:eastAsia="黑体" w:cs="Times New Roman"/>
          <w:spacing w:val="-6"/>
          <w:sz w:val="32"/>
          <w:szCs w:val="32"/>
          <w:highlight w:val="none"/>
          <w:lang w:val="en-US" w:eastAsia="zh-CN"/>
        </w:rPr>
        <w:t>六</w:t>
      </w:r>
      <w:r>
        <w:rPr>
          <w:rFonts w:hint="default" w:ascii="Times New Roman" w:hAnsi="Times New Roman" w:eastAsia="黑体" w:cs="Times New Roman"/>
          <w:spacing w:val="-6"/>
          <w:sz w:val="32"/>
          <w:szCs w:val="32"/>
          <w:highlight w:val="none"/>
          <w:lang w:val="en-US" w:eastAsia="zh-CN"/>
        </w:rPr>
        <w:t>、</w:t>
      </w:r>
      <w:r>
        <w:rPr>
          <w:rFonts w:hint="eastAsia" w:eastAsia="黑体" w:cs="Times New Roman"/>
          <w:spacing w:val="-6"/>
          <w:sz w:val="32"/>
          <w:szCs w:val="32"/>
          <w:highlight w:val="none"/>
          <w:lang w:val="en-US" w:eastAsia="zh-CN"/>
        </w:rPr>
        <w:t>退出和转让机制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w:t>
      </w:r>
      <w:r>
        <w:rPr>
          <w:rFonts w:hint="eastAsia" w:eastAsia="楷体_GB2312" w:cs="Times New Roman"/>
          <w:spacing w:val="-6"/>
          <w:sz w:val="32"/>
          <w:szCs w:val="32"/>
          <w:highlight w:val="none"/>
          <w:lang w:val="en-US" w:eastAsia="zh-CN"/>
        </w:rPr>
        <w:t>一</w:t>
      </w:r>
      <w:r>
        <w:rPr>
          <w:rFonts w:hint="default" w:ascii="Times New Roman" w:hAnsi="Times New Roman" w:eastAsia="楷体_GB2312" w:cs="Times New Roman"/>
          <w:spacing w:val="-6"/>
          <w:sz w:val="32"/>
          <w:szCs w:val="32"/>
          <w:highlight w:val="none"/>
          <w:lang w:val="en-US" w:eastAsia="zh-CN"/>
        </w:rPr>
        <w:t>）遴选退出机制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意向</w:t>
      </w:r>
      <w:r>
        <w:rPr>
          <w:rFonts w:hint="default" w:eastAsia="仿宋_GB2312" w:cs="Times New Roman"/>
          <w:spacing w:val="-6"/>
          <w:sz w:val="32"/>
          <w:szCs w:val="32"/>
          <w:highlight w:val="none"/>
          <w:lang w:val="en-US" w:eastAsia="zh-CN"/>
        </w:rPr>
        <w:t>入驻企业</w:t>
      </w:r>
      <w:r>
        <w:rPr>
          <w:rFonts w:hint="default" w:ascii="Times New Roman" w:hAnsi="Times New Roman" w:eastAsia="仿宋_GB2312" w:cs="Times New Roman"/>
          <w:spacing w:val="-6"/>
          <w:sz w:val="32"/>
          <w:szCs w:val="32"/>
          <w:highlight w:val="none"/>
          <w:lang w:val="en-US" w:eastAsia="zh-CN"/>
        </w:rPr>
        <w:t>在</w:t>
      </w:r>
      <w:r>
        <w:rPr>
          <w:rFonts w:hint="default" w:eastAsia="仿宋_GB2312" w:cs="Times New Roman"/>
          <w:spacing w:val="-6"/>
          <w:sz w:val="32"/>
          <w:szCs w:val="32"/>
          <w:highlight w:val="none"/>
          <w:lang w:val="en-US" w:eastAsia="zh-CN"/>
        </w:rPr>
        <w:t>通过新区管委会审核前退出</w:t>
      </w:r>
      <w:r>
        <w:rPr>
          <w:rFonts w:hint="eastAsia" w:cs="Times New Roman"/>
          <w:spacing w:val="-6"/>
          <w:sz w:val="32"/>
          <w:szCs w:val="32"/>
          <w:highlight w:val="none"/>
          <w:lang w:val="en-US" w:eastAsia="zh-CN"/>
        </w:rPr>
        <w:t>的</w:t>
      </w:r>
      <w:r>
        <w:rPr>
          <w:rFonts w:hint="default" w:eastAsia="仿宋_GB2312" w:cs="Times New Roman"/>
          <w:spacing w:val="-6"/>
          <w:sz w:val="32"/>
          <w:szCs w:val="32"/>
          <w:highlight w:val="none"/>
          <w:lang w:val="en-US" w:eastAsia="zh-CN"/>
        </w:rPr>
        <w:t>，按</w:t>
      </w:r>
      <w:r>
        <w:rPr>
          <w:rFonts w:hint="default" w:ascii="Times New Roman" w:hAnsi="Times New Roman" w:eastAsia="仿宋_GB2312" w:cs="Times New Roman"/>
          <w:spacing w:val="-6"/>
          <w:sz w:val="32"/>
          <w:szCs w:val="32"/>
          <w:highlight w:val="none"/>
          <w:lang w:val="en-US" w:eastAsia="zh-CN"/>
        </w:rPr>
        <w:t>产业用房买卖</w:t>
      </w:r>
      <w:r>
        <w:rPr>
          <w:rFonts w:hint="default" w:eastAsia="仿宋_GB2312" w:cs="Times New Roman"/>
          <w:spacing w:val="-6"/>
          <w:sz w:val="32"/>
          <w:szCs w:val="32"/>
          <w:highlight w:val="none"/>
          <w:lang w:val="en-US" w:eastAsia="zh-CN"/>
        </w:rPr>
        <w:t>意向</w:t>
      </w:r>
      <w:r>
        <w:rPr>
          <w:rFonts w:hint="default" w:ascii="Times New Roman" w:hAnsi="Times New Roman" w:eastAsia="仿宋_GB2312" w:cs="Times New Roman"/>
          <w:spacing w:val="-6"/>
          <w:sz w:val="32"/>
          <w:szCs w:val="32"/>
          <w:highlight w:val="none"/>
          <w:lang w:val="en-US" w:eastAsia="zh-CN"/>
        </w:rPr>
        <w:t>合同</w:t>
      </w:r>
      <w:r>
        <w:rPr>
          <w:rFonts w:hint="default" w:eastAsia="仿宋_GB2312" w:cs="Times New Roman"/>
          <w:spacing w:val="-6"/>
          <w:sz w:val="32"/>
          <w:szCs w:val="32"/>
          <w:highlight w:val="none"/>
          <w:lang w:val="en-US" w:eastAsia="zh-CN"/>
        </w:rPr>
        <w:t>约定处理；在通过审核后退出</w:t>
      </w:r>
      <w:r>
        <w:rPr>
          <w:rFonts w:hint="eastAsia" w:cs="Times New Roman"/>
          <w:spacing w:val="-6"/>
          <w:sz w:val="32"/>
          <w:szCs w:val="32"/>
          <w:highlight w:val="none"/>
          <w:lang w:val="en-US" w:eastAsia="zh-CN"/>
        </w:rPr>
        <w:t>的</w:t>
      </w:r>
      <w:r>
        <w:rPr>
          <w:rFonts w:hint="default" w:ascii="Times New Roman" w:hAnsi="Times New Roman" w:eastAsia="仿宋_GB2312" w:cs="Times New Roman"/>
          <w:spacing w:val="-6"/>
          <w:sz w:val="32"/>
          <w:szCs w:val="32"/>
          <w:highlight w:val="none"/>
          <w:lang w:val="en-US" w:eastAsia="zh-CN"/>
        </w:rPr>
        <w:t>，</w:t>
      </w:r>
      <w:r>
        <w:rPr>
          <w:rFonts w:hint="default" w:eastAsia="仿宋_GB2312" w:cs="Times New Roman"/>
          <w:spacing w:val="-6"/>
          <w:sz w:val="32"/>
          <w:szCs w:val="32"/>
          <w:highlight w:val="none"/>
          <w:lang w:val="en-US" w:eastAsia="zh-CN"/>
        </w:rPr>
        <w:t>须提交退出申请</w:t>
      </w:r>
      <w:r>
        <w:rPr>
          <w:rFonts w:hint="eastAsia" w:cs="Times New Roman"/>
          <w:spacing w:val="-6"/>
          <w:sz w:val="32"/>
          <w:szCs w:val="32"/>
          <w:highlight w:val="none"/>
          <w:lang w:val="en-US" w:eastAsia="zh-CN"/>
        </w:rPr>
        <w:t>并</w:t>
      </w:r>
      <w:r>
        <w:rPr>
          <w:rFonts w:hint="default" w:eastAsia="仿宋_GB2312" w:cs="Times New Roman"/>
          <w:spacing w:val="-6"/>
          <w:sz w:val="32"/>
          <w:szCs w:val="32"/>
          <w:highlight w:val="none"/>
          <w:lang w:val="en-US" w:eastAsia="zh-CN"/>
        </w:rPr>
        <w:t>经</w:t>
      </w:r>
      <w:r>
        <w:rPr>
          <w:rFonts w:hint="eastAsia" w:cs="Times New Roman"/>
          <w:spacing w:val="-6"/>
          <w:sz w:val="32"/>
          <w:szCs w:val="32"/>
          <w:highlight w:val="none"/>
          <w:lang w:val="en-US" w:eastAsia="zh-CN"/>
        </w:rPr>
        <w:t>新区管委会批准同意。擅自</w:t>
      </w:r>
      <w:r>
        <w:rPr>
          <w:rFonts w:hint="default" w:eastAsia="仿宋_GB2312" w:cs="Times New Roman"/>
          <w:spacing w:val="-6"/>
          <w:sz w:val="32"/>
          <w:szCs w:val="32"/>
          <w:highlight w:val="none"/>
          <w:lang w:val="en-US" w:eastAsia="zh-CN"/>
        </w:rPr>
        <w:t>退出</w:t>
      </w:r>
      <w:r>
        <w:rPr>
          <w:rFonts w:hint="eastAsia" w:cs="Times New Roman"/>
          <w:spacing w:val="-6"/>
          <w:sz w:val="32"/>
          <w:szCs w:val="32"/>
          <w:highlight w:val="none"/>
          <w:lang w:val="en-US" w:eastAsia="zh-CN"/>
        </w:rPr>
        <w:t>的</w:t>
      </w:r>
      <w:r>
        <w:rPr>
          <w:rFonts w:hint="default" w:eastAsia="仿宋_GB2312" w:cs="Times New Roman"/>
          <w:spacing w:val="-6"/>
          <w:sz w:val="32"/>
          <w:szCs w:val="32"/>
          <w:highlight w:val="none"/>
          <w:lang w:val="en-US" w:eastAsia="zh-CN"/>
        </w:rPr>
        <w:t>企业及其关联方将纳入新区失信名单，</w:t>
      </w:r>
      <w:r>
        <w:rPr>
          <w:rFonts w:hint="eastAsia" w:eastAsia="仿宋_GB2312" w:cs="Times New Roman"/>
          <w:spacing w:val="-6"/>
          <w:sz w:val="32"/>
          <w:szCs w:val="32"/>
          <w:highlight w:val="none"/>
          <w:lang w:val="en-US" w:eastAsia="zh-CN"/>
        </w:rPr>
        <w:t>三</w:t>
      </w:r>
      <w:r>
        <w:rPr>
          <w:rFonts w:hint="default" w:ascii="Times New Roman" w:hAnsi="Times New Roman" w:eastAsia="仿宋_GB2312" w:cs="Times New Roman"/>
          <w:spacing w:val="-6"/>
          <w:sz w:val="32"/>
          <w:szCs w:val="32"/>
          <w:highlight w:val="none"/>
          <w:lang w:val="en-US" w:eastAsia="zh-CN"/>
        </w:rPr>
        <w:t>年内不得</w:t>
      </w:r>
      <w:r>
        <w:rPr>
          <w:rFonts w:hint="eastAsia" w:cs="Times New Roman"/>
          <w:spacing w:val="-6"/>
          <w:sz w:val="32"/>
          <w:szCs w:val="32"/>
          <w:highlight w:val="none"/>
          <w:lang w:val="en-US" w:eastAsia="zh-CN"/>
        </w:rPr>
        <w:t>进入</w:t>
      </w:r>
      <w:r>
        <w:rPr>
          <w:rFonts w:hint="default" w:ascii="Times New Roman" w:hAnsi="Times New Roman" w:eastAsia="仿宋_GB2312" w:cs="Times New Roman"/>
          <w:spacing w:val="-6"/>
          <w:sz w:val="32"/>
          <w:szCs w:val="32"/>
          <w:highlight w:val="none"/>
          <w:lang w:val="en-US" w:eastAsia="zh-CN"/>
        </w:rPr>
        <w:t>遴选企业库、租赁或购买</w:t>
      </w:r>
      <w:r>
        <w:rPr>
          <w:rFonts w:hint="default" w:eastAsia="仿宋_GB2312" w:cs="Times New Roman"/>
          <w:spacing w:val="-6"/>
          <w:sz w:val="32"/>
          <w:szCs w:val="32"/>
          <w:highlight w:val="none"/>
          <w:lang w:val="en-US" w:eastAsia="zh-CN"/>
        </w:rPr>
        <w:t>新区</w:t>
      </w:r>
      <w:r>
        <w:rPr>
          <w:rFonts w:hint="default" w:ascii="Times New Roman" w:hAnsi="Times New Roman" w:eastAsia="仿宋_GB2312" w:cs="Times New Roman"/>
          <w:spacing w:val="-6"/>
          <w:sz w:val="32"/>
          <w:szCs w:val="32"/>
          <w:highlight w:val="none"/>
          <w:lang w:val="en-US" w:eastAsia="zh-CN"/>
        </w:rPr>
        <w:t>政策性产业用房</w:t>
      </w:r>
      <w:r>
        <w:rPr>
          <w:rFonts w:hint="default" w:eastAsia="仿宋_GB2312" w:cs="Times New Roman"/>
          <w:spacing w:val="-6"/>
          <w:sz w:val="32"/>
          <w:szCs w:val="32"/>
          <w:highlight w:val="none"/>
          <w:lang w:val="en-US" w:eastAsia="zh-CN"/>
        </w:rPr>
        <w:t>，</w:t>
      </w:r>
      <w:r>
        <w:rPr>
          <w:rFonts w:hint="eastAsia" w:cs="Times New Roman"/>
          <w:spacing w:val="-6"/>
          <w:sz w:val="32"/>
          <w:szCs w:val="32"/>
          <w:highlight w:val="none"/>
          <w:lang w:val="en-US" w:eastAsia="zh-CN"/>
        </w:rPr>
        <w:t>并</w:t>
      </w:r>
      <w:r>
        <w:rPr>
          <w:rFonts w:hint="default" w:eastAsia="仿宋_GB2312" w:cs="Times New Roman"/>
          <w:spacing w:val="-6"/>
          <w:sz w:val="32"/>
          <w:szCs w:val="32"/>
          <w:highlight w:val="none"/>
          <w:lang w:val="en-US" w:eastAsia="zh-CN"/>
        </w:rPr>
        <w:t>纳入</w:t>
      </w:r>
      <w:r>
        <w:rPr>
          <w:rFonts w:hint="eastAsia" w:cs="Times New Roman"/>
          <w:spacing w:val="-6"/>
          <w:sz w:val="32"/>
          <w:szCs w:val="32"/>
          <w:highlight w:val="none"/>
          <w:lang w:val="en-US" w:eastAsia="zh-CN"/>
        </w:rPr>
        <w:t>新区</w:t>
      </w:r>
      <w:r>
        <w:rPr>
          <w:rFonts w:hint="default" w:eastAsia="仿宋_GB2312" w:cs="Times New Roman"/>
          <w:spacing w:val="-6"/>
          <w:sz w:val="32"/>
          <w:szCs w:val="32"/>
          <w:highlight w:val="none"/>
          <w:lang w:val="en-US" w:eastAsia="zh-CN"/>
        </w:rPr>
        <w:t>负面</w:t>
      </w:r>
      <w:r>
        <w:rPr>
          <w:rFonts w:hint="eastAsia" w:cs="Times New Roman"/>
          <w:spacing w:val="-6"/>
          <w:sz w:val="32"/>
          <w:szCs w:val="32"/>
          <w:highlight w:val="none"/>
          <w:lang w:val="en-US" w:eastAsia="zh-CN"/>
        </w:rPr>
        <w:t>实体</w:t>
      </w:r>
      <w:r>
        <w:rPr>
          <w:rFonts w:hint="default" w:eastAsia="仿宋_GB2312" w:cs="Times New Roman"/>
          <w:spacing w:val="-6"/>
          <w:sz w:val="32"/>
          <w:szCs w:val="32"/>
          <w:highlight w:val="none"/>
          <w:lang w:val="en-US" w:eastAsia="zh-CN"/>
        </w:rPr>
        <w:t>清单</w:t>
      </w:r>
      <w:r>
        <w:rPr>
          <w:rFonts w:hint="default" w:ascii="Times New Roman" w:hAnsi="Times New Roman"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w:t>
      </w:r>
      <w:r>
        <w:rPr>
          <w:rFonts w:hint="eastAsia" w:eastAsia="楷体_GB2312" w:cs="Times New Roman"/>
          <w:spacing w:val="-6"/>
          <w:sz w:val="32"/>
          <w:szCs w:val="32"/>
          <w:highlight w:val="none"/>
          <w:lang w:val="en-US" w:eastAsia="zh-CN"/>
        </w:rPr>
        <w:t>二</w:t>
      </w:r>
      <w:r>
        <w:rPr>
          <w:rFonts w:hint="default" w:ascii="Times New Roman" w:hAnsi="Times New Roman" w:eastAsia="楷体_GB2312" w:cs="Times New Roman"/>
          <w:spacing w:val="-6"/>
          <w:sz w:val="32"/>
          <w:szCs w:val="32"/>
          <w:highlight w:val="none"/>
          <w:lang w:val="en-US" w:eastAsia="zh-CN"/>
        </w:rPr>
        <w:t>）产业用房的二次转让</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自完成不动产登记之日起未满5年的产业空间，原则上不</w:t>
      </w:r>
      <w:r>
        <w:rPr>
          <w:rFonts w:hint="eastAsia" w:cs="Times New Roman"/>
          <w:spacing w:val="-6"/>
          <w:sz w:val="32"/>
          <w:szCs w:val="32"/>
          <w:highlight w:val="none"/>
          <w:lang w:val="en-US" w:eastAsia="zh-CN"/>
        </w:rPr>
        <w:t>得</w:t>
      </w:r>
      <w:r>
        <w:rPr>
          <w:rFonts w:hint="default" w:ascii="Times New Roman" w:hAnsi="Times New Roman" w:eastAsia="仿宋_GB2312" w:cs="Times New Roman"/>
          <w:spacing w:val="-6"/>
          <w:sz w:val="32"/>
          <w:szCs w:val="32"/>
          <w:highlight w:val="none"/>
          <w:lang w:val="en-US" w:eastAsia="zh-CN"/>
        </w:rPr>
        <w:t>转让。因不可抗力或重大政策调整</w:t>
      </w:r>
      <w:r>
        <w:rPr>
          <w:rFonts w:hint="eastAsia" w:cs="Times New Roman"/>
          <w:spacing w:val="-6"/>
          <w:sz w:val="32"/>
          <w:szCs w:val="32"/>
          <w:highlight w:val="none"/>
          <w:lang w:val="en-US" w:eastAsia="zh-CN"/>
        </w:rPr>
        <w:t>导致</w:t>
      </w:r>
      <w:r>
        <w:rPr>
          <w:rFonts w:hint="default" w:eastAsia="仿宋_GB2312" w:cs="Times New Roman"/>
          <w:spacing w:val="-6"/>
          <w:sz w:val="32"/>
          <w:szCs w:val="32"/>
          <w:highlight w:val="none"/>
          <w:lang w:val="en-US" w:eastAsia="zh-CN"/>
        </w:rPr>
        <w:t>企业</w:t>
      </w:r>
      <w:r>
        <w:rPr>
          <w:rFonts w:hint="default" w:ascii="Times New Roman" w:hAnsi="Times New Roman" w:eastAsia="仿宋_GB2312" w:cs="Times New Roman"/>
          <w:spacing w:val="-6"/>
          <w:sz w:val="32"/>
          <w:szCs w:val="32"/>
          <w:highlight w:val="none"/>
          <w:lang w:val="en-US" w:eastAsia="zh-CN"/>
        </w:rPr>
        <w:t>无法继续经营的，</w:t>
      </w:r>
      <w:r>
        <w:rPr>
          <w:rFonts w:hint="eastAsia" w:cs="Times New Roman"/>
          <w:spacing w:val="-6"/>
          <w:sz w:val="32"/>
          <w:szCs w:val="32"/>
          <w:highlight w:val="none"/>
          <w:lang w:val="en-US" w:eastAsia="zh-CN"/>
        </w:rPr>
        <w:t>按</w:t>
      </w:r>
      <w:r>
        <w:rPr>
          <w:rFonts w:hint="default" w:eastAsia="仿宋_GB2312" w:cs="Times New Roman"/>
          <w:color w:val="000000"/>
          <w:spacing w:val="-6"/>
          <w:kern w:val="0"/>
          <w:sz w:val="32"/>
          <w:szCs w:val="32"/>
          <w:highlight w:val="none"/>
          <w:lang w:val="en-US" w:eastAsia="zh-CN" w:bidi="ar"/>
        </w:rPr>
        <w:t>市</w:t>
      </w:r>
      <w:r>
        <w:rPr>
          <w:rFonts w:hint="eastAsia" w:cs="Times New Roman"/>
          <w:color w:val="000000"/>
          <w:spacing w:val="-6"/>
          <w:kern w:val="0"/>
          <w:sz w:val="32"/>
          <w:szCs w:val="32"/>
          <w:highlight w:val="none"/>
          <w:lang w:val="en-US" w:eastAsia="zh-CN" w:bidi="ar"/>
        </w:rPr>
        <w:t>级</w:t>
      </w:r>
      <w:r>
        <w:rPr>
          <w:rFonts w:hint="default" w:eastAsia="仿宋_GB2312" w:cs="Times New Roman"/>
          <w:color w:val="000000"/>
          <w:spacing w:val="-6"/>
          <w:kern w:val="0"/>
          <w:sz w:val="32"/>
          <w:szCs w:val="32"/>
          <w:highlight w:val="none"/>
          <w:lang w:val="en-US" w:eastAsia="zh-CN" w:bidi="ar"/>
        </w:rPr>
        <w:t>有关政策</w:t>
      </w:r>
      <w:r>
        <w:rPr>
          <w:rFonts w:hint="default" w:ascii="Times New Roman" w:hAnsi="Times New Roman" w:eastAsia="仿宋_GB2312" w:cs="Times New Roman"/>
          <w:spacing w:val="-6"/>
          <w:sz w:val="32"/>
          <w:szCs w:val="32"/>
          <w:highlight w:val="none"/>
          <w:lang w:val="en-US" w:eastAsia="zh-CN"/>
        </w:rPr>
        <w:t>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自完成不动产登记之日起</w:t>
      </w:r>
      <w:r>
        <w:rPr>
          <w:rFonts w:hint="eastAsia" w:cs="Times New Roman"/>
          <w:spacing w:val="-6"/>
          <w:sz w:val="32"/>
          <w:szCs w:val="32"/>
          <w:highlight w:val="none"/>
          <w:lang w:val="en-US" w:eastAsia="zh-CN"/>
        </w:rPr>
        <w:t>满</w:t>
      </w:r>
      <w:r>
        <w:rPr>
          <w:rFonts w:hint="default" w:ascii="Times New Roman" w:hAnsi="Times New Roman" w:eastAsia="仿宋_GB2312" w:cs="Times New Roman"/>
          <w:spacing w:val="-6"/>
          <w:sz w:val="32"/>
          <w:szCs w:val="32"/>
          <w:highlight w:val="none"/>
          <w:lang w:val="en-US" w:eastAsia="zh-CN"/>
        </w:rPr>
        <w:t>5年</w:t>
      </w:r>
      <w:r>
        <w:rPr>
          <w:rFonts w:hint="eastAsia" w:cs="Times New Roman"/>
          <w:spacing w:val="-6"/>
          <w:sz w:val="32"/>
          <w:szCs w:val="32"/>
          <w:highlight w:val="none"/>
          <w:lang w:val="en-US" w:eastAsia="zh-CN"/>
        </w:rPr>
        <w:t>，且</w:t>
      </w:r>
      <w:r>
        <w:rPr>
          <w:rFonts w:hint="default" w:ascii="Times New Roman" w:hAnsi="Times New Roman" w:eastAsia="仿宋_GB2312" w:cs="Times New Roman"/>
          <w:spacing w:val="-6"/>
          <w:sz w:val="32"/>
          <w:szCs w:val="32"/>
          <w:highlight w:val="none"/>
          <w:lang w:val="en-US" w:eastAsia="zh-CN"/>
        </w:rPr>
        <w:t>达到《产业发展监管协议》中</w:t>
      </w:r>
      <w:r>
        <w:rPr>
          <w:rFonts w:hint="default" w:eastAsia="仿宋_GB2312" w:cs="Times New Roman"/>
          <w:spacing w:val="-6"/>
          <w:sz w:val="32"/>
          <w:szCs w:val="32"/>
          <w:highlight w:val="none"/>
          <w:lang w:val="en-US" w:eastAsia="zh-CN"/>
        </w:rPr>
        <w:t>产</w:t>
      </w:r>
      <w:r>
        <w:rPr>
          <w:rFonts w:hint="default" w:ascii="Times New Roman" w:hAnsi="Times New Roman" w:eastAsia="仿宋_GB2312" w:cs="Times New Roman"/>
          <w:spacing w:val="-6"/>
          <w:sz w:val="32"/>
          <w:szCs w:val="32"/>
          <w:highlight w:val="none"/>
          <w:lang w:val="en-US" w:eastAsia="zh-CN"/>
        </w:rPr>
        <w:t>值、税收等要求的</w:t>
      </w:r>
      <w:r>
        <w:rPr>
          <w:rFonts w:hint="default" w:eastAsia="仿宋_GB2312" w:cs="Times New Roman"/>
          <w:spacing w:val="-6"/>
          <w:sz w:val="32"/>
          <w:szCs w:val="32"/>
          <w:highlight w:val="none"/>
          <w:lang w:val="en-US" w:eastAsia="zh-CN"/>
        </w:rPr>
        <w:t>入驻企业</w:t>
      </w:r>
      <w:r>
        <w:rPr>
          <w:rFonts w:hint="default" w:ascii="Times New Roman" w:hAnsi="Times New Roman" w:eastAsia="仿宋_GB2312" w:cs="Times New Roman"/>
          <w:spacing w:val="-6"/>
          <w:sz w:val="32"/>
          <w:szCs w:val="32"/>
          <w:highlight w:val="none"/>
          <w:lang w:val="en-US" w:eastAsia="zh-CN"/>
        </w:rPr>
        <w:t>，可申请转让名下产业用房，转让价格不得高于</w:t>
      </w:r>
      <w:r>
        <w:rPr>
          <w:rFonts w:hint="eastAsia" w:cs="Times New Roman"/>
          <w:spacing w:val="-6"/>
          <w:sz w:val="32"/>
          <w:szCs w:val="32"/>
          <w:highlight w:val="none"/>
          <w:lang w:val="en-US" w:eastAsia="zh-CN"/>
        </w:rPr>
        <w:t>原</w:t>
      </w:r>
      <w:r>
        <w:rPr>
          <w:rFonts w:hint="default" w:ascii="Times New Roman" w:hAnsi="Times New Roman" w:eastAsia="仿宋_GB2312" w:cs="Times New Roman"/>
          <w:spacing w:val="-6"/>
          <w:sz w:val="32"/>
          <w:szCs w:val="32"/>
          <w:highlight w:val="none"/>
          <w:lang w:val="en-US" w:eastAsia="zh-CN"/>
        </w:rPr>
        <w:t>购置价格，不得</w:t>
      </w:r>
      <w:r>
        <w:rPr>
          <w:rFonts w:hint="eastAsia" w:cs="Times New Roman"/>
          <w:spacing w:val="-6"/>
          <w:sz w:val="32"/>
          <w:szCs w:val="32"/>
          <w:highlight w:val="none"/>
          <w:lang w:val="en-US" w:eastAsia="zh-CN"/>
        </w:rPr>
        <w:t>变相加价。</w:t>
      </w:r>
      <w:r>
        <w:rPr>
          <w:rFonts w:hint="default" w:ascii="Times New Roman" w:hAnsi="Times New Roman" w:eastAsia="仿宋_GB2312" w:cs="Times New Roman"/>
          <w:spacing w:val="-6"/>
          <w:sz w:val="32"/>
          <w:szCs w:val="32"/>
          <w:highlight w:val="none"/>
          <w:lang w:val="en-US" w:eastAsia="zh-CN"/>
        </w:rPr>
        <w:t>新区管委会及其指定单位享有优先购买权。</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eastAsia" w:cs="Times New Roman"/>
          <w:spacing w:val="-6"/>
          <w:sz w:val="32"/>
          <w:szCs w:val="32"/>
          <w:highlight w:val="none"/>
          <w:lang w:val="en-US" w:eastAsia="zh-CN"/>
        </w:rPr>
        <w:t>若</w:t>
      </w:r>
      <w:r>
        <w:rPr>
          <w:rFonts w:hint="default" w:ascii="Times New Roman" w:hAnsi="Times New Roman" w:eastAsia="仿宋_GB2312" w:cs="Times New Roman"/>
          <w:spacing w:val="-6"/>
          <w:sz w:val="32"/>
          <w:szCs w:val="32"/>
          <w:highlight w:val="none"/>
          <w:lang w:val="en-US" w:eastAsia="zh-CN"/>
        </w:rPr>
        <w:t>新区管委会及其指定单位放弃购买，由新区产业主管部门、履约监管单位和项目开发主体从遴选库中</w:t>
      </w:r>
      <w:r>
        <w:rPr>
          <w:rFonts w:hint="eastAsia" w:cs="Times New Roman"/>
          <w:spacing w:val="-6"/>
          <w:sz w:val="32"/>
          <w:szCs w:val="32"/>
          <w:highlight w:val="none"/>
          <w:lang w:val="en-US" w:eastAsia="zh-CN"/>
        </w:rPr>
        <w:t>遴选</w:t>
      </w:r>
      <w:r>
        <w:rPr>
          <w:rFonts w:hint="default" w:ascii="Times New Roman" w:hAnsi="Times New Roman" w:eastAsia="仿宋_GB2312" w:cs="Times New Roman"/>
          <w:spacing w:val="-6"/>
          <w:sz w:val="32"/>
          <w:szCs w:val="32"/>
          <w:highlight w:val="none"/>
          <w:lang w:val="en-US" w:eastAsia="zh-CN"/>
        </w:rPr>
        <w:t>受让主体，受让主体</w:t>
      </w:r>
      <w:r>
        <w:rPr>
          <w:rFonts w:hint="eastAsia" w:cs="Times New Roman"/>
          <w:spacing w:val="-6"/>
          <w:sz w:val="32"/>
          <w:szCs w:val="32"/>
          <w:highlight w:val="none"/>
          <w:lang w:val="en-US" w:eastAsia="zh-CN"/>
        </w:rPr>
        <w:t>须</w:t>
      </w:r>
      <w:r>
        <w:rPr>
          <w:rFonts w:hint="default" w:ascii="Times New Roman" w:hAnsi="Times New Roman" w:eastAsia="仿宋_GB2312" w:cs="Times New Roman"/>
          <w:spacing w:val="-6"/>
          <w:sz w:val="32"/>
          <w:szCs w:val="32"/>
          <w:highlight w:val="none"/>
          <w:lang w:val="en-US" w:eastAsia="zh-CN"/>
        </w:rPr>
        <w:t>重新签订产业用房买卖合同</w:t>
      </w:r>
      <w:r>
        <w:rPr>
          <w:rFonts w:hint="eastAsia" w:cs="Times New Roman"/>
          <w:spacing w:val="-6"/>
          <w:sz w:val="32"/>
          <w:szCs w:val="32"/>
          <w:highlight w:val="none"/>
          <w:lang w:val="en-US" w:eastAsia="zh-CN"/>
        </w:rPr>
        <w:t>及</w:t>
      </w:r>
      <w:r>
        <w:rPr>
          <w:rFonts w:hint="default" w:ascii="Times New Roman" w:hAnsi="Times New Roman" w:eastAsia="仿宋_GB2312" w:cs="Times New Roman"/>
          <w:spacing w:val="-6"/>
          <w:sz w:val="32"/>
          <w:szCs w:val="32"/>
          <w:highlight w:val="none"/>
          <w:lang w:val="en-US" w:eastAsia="zh-CN"/>
        </w:rPr>
        <w:t>产业发展监管协议。</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产业用房二次转让</w:t>
      </w:r>
      <w:r>
        <w:rPr>
          <w:rFonts w:hint="eastAsia" w:cs="Times New Roman"/>
          <w:spacing w:val="-6"/>
          <w:sz w:val="32"/>
          <w:szCs w:val="32"/>
          <w:highlight w:val="none"/>
          <w:lang w:val="en-US" w:eastAsia="zh-CN"/>
        </w:rPr>
        <w:t>须以</w:t>
      </w:r>
      <w:r>
        <w:rPr>
          <w:rFonts w:hint="default" w:ascii="Times New Roman" w:hAnsi="Times New Roman" w:eastAsia="仿宋_GB2312" w:cs="Times New Roman"/>
          <w:spacing w:val="-6"/>
          <w:sz w:val="32"/>
          <w:szCs w:val="32"/>
          <w:highlight w:val="none"/>
          <w:lang w:val="en-US" w:eastAsia="zh-CN"/>
        </w:rPr>
        <w:t>不动产登记时的证载面积为单位整体转让，不可分割转让。</w:t>
      </w:r>
      <w:r>
        <w:rPr>
          <w:rFonts w:hint="eastAsia" w:cs="Times New Roman"/>
          <w:spacing w:val="-6"/>
          <w:sz w:val="32"/>
          <w:szCs w:val="32"/>
          <w:highlight w:val="none"/>
          <w:lang w:val="en-US" w:eastAsia="zh-CN"/>
        </w:rPr>
        <w:t>相关</w:t>
      </w:r>
      <w:r>
        <w:rPr>
          <w:rFonts w:hint="default" w:ascii="Times New Roman" w:hAnsi="Times New Roman" w:eastAsia="仿宋_GB2312" w:cs="Times New Roman"/>
          <w:spacing w:val="-6"/>
          <w:sz w:val="32"/>
          <w:szCs w:val="32"/>
          <w:highlight w:val="none"/>
          <w:lang w:val="en-US" w:eastAsia="zh-CN"/>
        </w:rPr>
        <w:t>税费按现行不动产转移登记法律法规执行。</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w:t>
      </w:r>
      <w:r>
        <w:rPr>
          <w:rFonts w:hint="eastAsia" w:eastAsia="楷体_GB2312" w:cs="Times New Roman"/>
          <w:spacing w:val="-6"/>
          <w:sz w:val="32"/>
          <w:szCs w:val="32"/>
          <w:highlight w:val="none"/>
          <w:lang w:val="en-US" w:eastAsia="zh-CN"/>
        </w:rPr>
        <w:t>三</w:t>
      </w:r>
      <w:r>
        <w:rPr>
          <w:rFonts w:hint="default" w:ascii="Times New Roman" w:hAnsi="Times New Roman" w:eastAsia="楷体_GB2312" w:cs="Times New Roman"/>
          <w:spacing w:val="-6"/>
          <w:sz w:val="32"/>
          <w:szCs w:val="32"/>
          <w:highlight w:val="none"/>
          <w:lang w:val="en-US" w:eastAsia="zh-CN"/>
        </w:rPr>
        <w:t>）履约监管退出机制</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eastAsia="仿宋_GB2312" w:cs="Times New Roman"/>
          <w:color w:val="auto"/>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自完成不动产登记之日起5年</w:t>
      </w:r>
      <w:r>
        <w:rPr>
          <w:rFonts w:hint="eastAsia" w:cs="Times New Roman"/>
          <w:spacing w:val="-6"/>
          <w:sz w:val="32"/>
          <w:szCs w:val="32"/>
          <w:highlight w:val="none"/>
          <w:lang w:val="en-US" w:eastAsia="zh-CN"/>
        </w:rPr>
        <w:t>内，</w:t>
      </w:r>
      <w:r>
        <w:rPr>
          <w:rFonts w:hint="default" w:ascii="Times New Roman" w:hAnsi="Times New Roman" w:eastAsia="仿宋_GB2312" w:cs="Times New Roman"/>
          <w:spacing w:val="-6"/>
          <w:sz w:val="32"/>
          <w:szCs w:val="32"/>
          <w:highlight w:val="none"/>
          <w:lang w:val="en-US" w:eastAsia="zh-CN"/>
        </w:rPr>
        <w:t>未达到产业发展监管协议约定产值</w:t>
      </w:r>
      <w:r>
        <w:rPr>
          <w:rFonts w:hint="default"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税收等要求的企业，须补足差额或支付违约金</w:t>
      </w:r>
      <w:r>
        <w:rPr>
          <w:rFonts w:hint="eastAsia" w:eastAsia="仿宋_GB2312" w:cs="Times New Roman"/>
          <w:spacing w:val="-6"/>
          <w:sz w:val="32"/>
          <w:szCs w:val="32"/>
          <w:highlight w:val="none"/>
          <w:lang w:val="en-US" w:eastAsia="zh-CN"/>
        </w:rPr>
        <w:t>；</w:t>
      </w:r>
      <w:r>
        <w:rPr>
          <w:rFonts w:hint="eastAsia" w:cs="Times New Roman"/>
          <w:spacing w:val="-6"/>
          <w:sz w:val="32"/>
          <w:szCs w:val="32"/>
          <w:highlight w:val="none"/>
          <w:lang w:val="en-US" w:eastAsia="zh-CN"/>
        </w:rPr>
        <w:t>拒不履行的</w:t>
      </w:r>
      <w:r>
        <w:rPr>
          <w:rFonts w:hint="eastAsia" w:eastAsia="仿宋_GB2312" w:cs="Times New Roman"/>
          <w:color w:val="auto"/>
          <w:spacing w:val="-6"/>
          <w:sz w:val="32"/>
          <w:szCs w:val="32"/>
          <w:highlight w:val="none"/>
          <w:lang w:val="en-US" w:eastAsia="zh-CN"/>
        </w:rPr>
        <w:t>，开发主体可按</w:t>
      </w:r>
      <w:r>
        <w:rPr>
          <w:rFonts w:hint="default" w:ascii="Times New Roman" w:hAnsi="Times New Roman" w:eastAsia="仿宋_GB2312" w:cs="Times New Roman"/>
          <w:color w:val="auto"/>
          <w:spacing w:val="-6"/>
          <w:sz w:val="32"/>
          <w:szCs w:val="32"/>
          <w:highlight w:val="none"/>
          <w:lang w:val="en-US" w:eastAsia="zh-CN"/>
        </w:rPr>
        <w:t>协议</w:t>
      </w:r>
      <w:r>
        <w:rPr>
          <w:rFonts w:hint="eastAsia" w:eastAsia="仿宋_GB2312" w:cs="Times New Roman"/>
          <w:color w:val="auto"/>
          <w:spacing w:val="-6"/>
          <w:sz w:val="32"/>
          <w:szCs w:val="32"/>
          <w:highlight w:val="none"/>
          <w:lang w:val="en-US" w:eastAsia="zh-CN"/>
        </w:rPr>
        <w:t>要求</w:t>
      </w:r>
      <w:r>
        <w:rPr>
          <w:rFonts w:hint="default" w:ascii="Times New Roman" w:hAnsi="Times New Roman" w:eastAsia="仿宋_GB2312" w:cs="Times New Roman"/>
          <w:color w:val="auto"/>
          <w:spacing w:val="-6"/>
          <w:sz w:val="32"/>
          <w:szCs w:val="32"/>
          <w:highlight w:val="none"/>
          <w:lang w:val="en-US" w:eastAsia="zh-CN"/>
        </w:rPr>
        <w:t>其退还产业用房</w:t>
      </w:r>
      <w:r>
        <w:rPr>
          <w:rFonts w:hint="eastAsia" w:eastAsia="仿宋_GB2312" w:cs="Times New Roman"/>
          <w:color w:val="auto"/>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eastAsia" w:eastAsia="仿宋_GB2312" w:cs="Times New Roman"/>
          <w:color w:val="auto"/>
          <w:spacing w:val="-6"/>
          <w:sz w:val="32"/>
          <w:szCs w:val="32"/>
          <w:highlight w:val="none"/>
          <w:lang w:val="en-US" w:eastAsia="zh-CN"/>
        </w:rPr>
        <w:t>因未</w:t>
      </w:r>
      <w:r>
        <w:rPr>
          <w:rFonts w:hint="eastAsia" w:cs="Times New Roman"/>
          <w:color w:val="auto"/>
          <w:spacing w:val="-6"/>
          <w:sz w:val="32"/>
          <w:szCs w:val="32"/>
          <w:highlight w:val="none"/>
          <w:lang w:val="en-US" w:eastAsia="zh-CN"/>
        </w:rPr>
        <w:t>达标</w:t>
      </w:r>
      <w:r>
        <w:rPr>
          <w:rFonts w:hint="eastAsia" w:eastAsia="仿宋_GB2312" w:cs="Times New Roman"/>
          <w:color w:val="auto"/>
          <w:spacing w:val="-6"/>
          <w:sz w:val="32"/>
          <w:szCs w:val="32"/>
          <w:highlight w:val="none"/>
          <w:lang w:val="en-US" w:eastAsia="zh-CN"/>
        </w:rPr>
        <w:t>被强制退出的企业，三年内</w:t>
      </w:r>
      <w:r>
        <w:rPr>
          <w:rFonts w:hint="default" w:ascii="Times New Roman" w:hAnsi="Times New Roman" w:eastAsia="仿宋_GB2312" w:cs="Times New Roman"/>
          <w:color w:val="auto"/>
          <w:spacing w:val="-6"/>
          <w:sz w:val="32"/>
          <w:szCs w:val="32"/>
          <w:highlight w:val="none"/>
          <w:lang w:val="en-US" w:eastAsia="zh-CN"/>
        </w:rPr>
        <w:t>不得租赁或购买</w:t>
      </w:r>
      <w:r>
        <w:rPr>
          <w:rFonts w:hint="default" w:eastAsia="仿宋_GB2312" w:cs="Times New Roman"/>
          <w:color w:val="auto"/>
          <w:spacing w:val="-6"/>
          <w:sz w:val="32"/>
          <w:szCs w:val="32"/>
          <w:highlight w:val="none"/>
          <w:lang w:val="en-US" w:eastAsia="zh-CN"/>
        </w:rPr>
        <w:t>新区</w:t>
      </w:r>
      <w:r>
        <w:rPr>
          <w:rFonts w:hint="default" w:ascii="Times New Roman" w:hAnsi="Times New Roman" w:eastAsia="仿宋_GB2312" w:cs="Times New Roman"/>
          <w:color w:val="auto"/>
          <w:spacing w:val="-6"/>
          <w:sz w:val="32"/>
          <w:szCs w:val="32"/>
          <w:highlight w:val="none"/>
          <w:lang w:val="en-US" w:eastAsia="zh-CN"/>
        </w:rPr>
        <w:t>政策性产业用房</w:t>
      </w:r>
      <w:r>
        <w:rPr>
          <w:rFonts w:hint="default" w:eastAsia="仿宋_GB2312" w:cs="Times New Roman"/>
          <w:color w:val="auto"/>
          <w:spacing w:val="-6"/>
          <w:sz w:val="32"/>
          <w:szCs w:val="32"/>
          <w:highlight w:val="none"/>
          <w:lang w:val="en-US" w:eastAsia="zh-CN"/>
        </w:rPr>
        <w:t>，</w:t>
      </w:r>
      <w:r>
        <w:rPr>
          <w:rFonts w:hint="eastAsia" w:cs="Times New Roman"/>
          <w:color w:val="auto"/>
          <w:spacing w:val="-6"/>
          <w:sz w:val="32"/>
          <w:szCs w:val="32"/>
          <w:highlight w:val="none"/>
          <w:lang w:val="en-US" w:eastAsia="zh-CN"/>
        </w:rPr>
        <w:t>并</w:t>
      </w:r>
      <w:r>
        <w:rPr>
          <w:rFonts w:hint="default" w:eastAsia="仿宋_GB2312" w:cs="Times New Roman"/>
          <w:color w:val="auto"/>
          <w:spacing w:val="-6"/>
          <w:sz w:val="32"/>
          <w:szCs w:val="32"/>
          <w:highlight w:val="none"/>
          <w:lang w:val="en-US" w:eastAsia="zh-CN"/>
        </w:rPr>
        <w:t>纳入</w:t>
      </w:r>
      <w:r>
        <w:rPr>
          <w:rFonts w:hint="eastAsia" w:cs="Times New Roman"/>
          <w:color w:val="auto"/>
          <w:spacing w:val="-6"/>
          <w:sz w:val="32"/>
          <w:szCs w:val="32"/>
          <w:highlight w:val="none"/>
          <w:lang w:val="en-US" w:eastAsia="zh-CN"/>
        </w:rPr>
        <w:t>新区</w:t>
      </w:r>
      <w:r>
        <w:rPr>
          <w:rFonts w:hint="default" w:eastAsia="仿宋_GB2312" w:cs="Times New Roman"/>
          <w:color w:val="auto"/>
          <w:spacing w:val="-6"/>
          <w:sz w:val="32"/>
          <w:szCs w:val="32"/>
          <w:highlight w:val="none"/>
          <w:lang w:val="en-US" w:eastAsia="zh-CN"/>
        </w:rPr>
        <w:t>负面</w:t>
      </w:r>
      <w:r>
        <w:rPr>
          <w:rFonts w:hint="eastAsia" w:cs="Times New Roman"/>
          <w:color w:val="auto"/>
          <w:spacing w:val="-6"/>
          <w:sz w:val="32"/>
          <w:szCs w:val="32"/>
          <w:highlight w:val="none"/>
          <w:lang w:val="en-US" w:eastAsia="zh-CN"/>
        </w:rPr>
        <w:t>实体</w:t>
      </w:r>
      <w:r>
        <w:rPr>
          <w:rFonts w:hint="default" w:eastAsia="仿宋_GB2312" w:cs="Times New Roman"/>
          <w:color w:val="auto"/>
          <w:spacing w:val="-6"/>
          <w:sz w:val="32"/>
          <w:szCs w:val="32"/>
          <w:highlight w:val="none"/>
          <w:lang w:val="en-US" w:eastAsia="zh-CN"/>
        </w:rPr>
        <w:t>清单</w:t>
      </w:r>
      <w:r>
        <w:rPr>
          <w:rFonts w:hint="eastAsia" w:eastAsia="仿宋_GB2312" w:cs="Times New Roman"/>
          <w:color w:val="auto"/>
          <w:spacing w:val="-6"/>
          <w:sz w:val="32"/>
          <w:szCs w:val="32"/>
          <w:highlight w:val="none"/>
          <w:lang w:val="en-US" w:eastAsia="zh-CN"/>
        </w:rPr>
        <w:t>，在享受新区</w:t>
      </w:r>
      <w:r>
        <w:rPr>
          <w:rFonts w:hint="eastAsia" w:cs="Times New Roman"/>
          <w:color w:val="auto"/>
          <w:spacing w:val="-6"/>
          <w:sz w:val="32"/>
          <w:szCs w:val="32"/>
          <w:highlight w:val="none"/>
          <w:lang w:val="en-US" w:eastAsia="zh-CN"/>
        </w:rPr>
        <w:t>政策补贴、</w:t>
      </w:r>
      <w:r>
        <w:rPr>
          <w:rFonts w:hint="eastAsia" w:eastAsia="仿宋_GB2312" w:cs="Times New Roman"/>
          <w:color w:val="auto"/>
          <w:spacing w:val="-6"/>
          <w:sz w:val="32"/>
          <w:szCs w:val="32"/>
          <w:highlight w:val="none"/>
          <w:lang w:val="en-US" w:eastAsia="zh-CN"/>
        </w:rPr>
        <w:t>教育</w:t>
      </w:r>
      <w:r>
        <w:rPr>
          <w:rFonts w:hint="eastAsia" w:cs="Times New Roman"/>
          <w:color w:val="auto"/>
          <w:spacing w:val="-6"/>
          <w:sz w:val="32"/>
          <w:szCs w:val="32"/>
          <w:highlight w:val="none"/>
          <w:lang w:val="en-US" w:eastAsia="zh-CN"/>
        </w:rPr>
        <w:t>配套</w:t>
      </w:r>
      <w:r>
        <w:rPr>
          <w:rFonts w:hint="eastAsia" w:eastAsia="仿宋_GB2312" w:cs="Times New Roman"/>
          <w:color w:val="auto"/>
          <w:spacing w:val="-6"/>
          <w:sz w:val="32"/>
          <w:szCs w:val="32"/>
          <w:highlight w:val="none"/>
          <w:lang w:val="en-US" w:eastAsia="zh-CN"/>
        </w:rPr>
        <w:t>等公共服务</w:t>
      </w:r>
      <w:r>
        <w:rPr>
          <w:rFonts w:hint="eastAsia" w:cs="Times New Roman"/>
          <w:color w:val="auto"/>
          <w:spacing w:val="-6"/>
          <w:sz w:val="32"/>
          <w:szCs w:val="32"/>
          <w:highlight w:val="none"/>
          <w:lang w:val="en-US" w:eastAsia="zh-CN"/>
        </w:rPr>
        <w:t>时将受到限制</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退出后的产业用房由新区管委会或其指定单位优先回购，回购价</w:t>
      </w:r>
      <w:r>
        <w:rPr>
          <w:rFonts w:hint="eastAsia" w:cs="Times New Roman"/>
          <w:spacing w:val="-6"/>
          <w:sz w:val="32"/>
          <w:szCs w:val="32"/>
          <w:highlight w:val="none"/>
          <w:lang w:val="en-US" w:eastAsia="zh-CN"/>
        </w:rPr>
        <w:t>格</w:t>
      </w:r>
      <w:r>
        <w:rPr>
          <w:rFonts w:hint="default" w:ascii="Times New Roman" w:hAnsi="Times New Roman" w:eastAsia="仿宋_GB2312" w:cs="Times New Roman"/>
          <w:spacing w:val="-6"/>
          <w:sz w:val="32"/>
          <w:szCs w:val="32"/>
          <w:highlight w:val="none"/>
          <w:lang w:val="en-US" w:eastAsia="zh-CN"/>
        </w:rPr>
        <w:t>参照市场同类产业用房折旧后确定。</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楷体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lang w:val="en-US" w:eastAsia="zh-CN"/>
        </w:rPr>
        <w:t>（</w:t>
      </w:r>
      <w:r>
        <w:rPr>
          <w:rFonts w:hint="eastAsia" w:eastAsia="楷体_GB2312" w:cs="Times New Roman"/>
          <w:spacing w:val="-6"/>
          <w:sz w:val="32"/>
          <w:szCs w:val="32"/>
          <w:highlight w:val="none"/>
          <w:lang w:val="en-US" w:eastAsia="zh-CN"/>
        </w:rPr>
        <w:t>四</w:t>
      </w:r>
      <w:r>
        <w:rPr>
          <w:rFonts w:hint="default" w:ascii="Times New Roman" w:hAnsi="Times New Roman" w:eastAsia="楷体_GB2312" w:cs="Times New Roman"/>
          <w:spacing w:val="-6"/>
          <w:sz w:val="32"/>
          <w:szCs w:val="32"/>
          <w:highlight w:val="none"/>
          <w:lang w:val="en-US" w:eastAsia="zh-CN"/>
        </w:rPr>
        <w:t>）强制执行</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因</w:t>
      </w:r>
      <w:r>
        <w:rPr>
          <w:rFonts w:hint="eastAsia" w:cs="Times New Roman"/>
          <w:spacing w:val="-6"/>
          <w:sz w:val="32"/>
          <w:szCs w:val="32"/>
          <w:highlight w:val="none"/>
          <w:lang w:val="en-US" w:eastAsia="zh-CN"/>
        </w:rPr>
        <w:t>司法</w:t>
      </w:r>
      <w:r>
        <w:rPr>
          <w:rFonts w:hint="default" w:ascii="Times New Roman" w:hAnsi="Times New Roman" w:eastAsia="仿宋_GB2312" w:cs="Times New Roman"/>
          <w:spacing w:val="-6"/>
          <w:sz w:val="32"/>
          <w:szCs w:val="32"/>
          <w:highlight w:val="none"/>
          <w:lang w:val="en-US" w:eastAsia="zh-CN"/>
        </w:rPr>
        <w:t>强制执行</w:t>
      </w:r>
      <w:r>
        <w:rPr>
          <w:rFonts w:hint="eastAsia" w:cs="Times New Roman"/>
          <w:spacing w:val="-6"/>
          <w:sz w:val="32"/>
          <w:szCs w:val="32"/>
          <w:highlight w:val="none"/>
          <w:lang w:val="en-US" w:eastAsia="zh-CN"/>
        </w:rPr>
        <w:t>导致产业用房</w:t>
      </w:r>
      <w:r>
        <w:rPr>
          <w:rFonts w:hint="default" w:ascii="Times New Roman" w:hAnsi="Times New Roman" w:eastAsia="仿宋_GB2312" w:cs="Times New Roman"/>
          <w:spacing w:val="-6"/>
          <w:sz w:val="32"/>
          <w:szCs w:val="32"/>
          <w:highlight w:val="none"/>
          <w:lang w:val="en-US" w:eastAsia="zh-CN"/>
        </w:rPr>
        <w:t>所有权</w:t>
      </w:r>
      <w:r>
        <w:rPr>
          <w:rFonts w:hint="eastAsia" w:cs="Times New Roman"/>
          <w:spacing w:val="-6"/>
          <w:sz w:val="32"/>
          <w:szCs w:val="32"/>
          <w:highlight w:val="none"/>
          <w:lang w:val="en-US" w:eastAsia="zh-CN"/>
        </w:rPr>
        <w:t>变动</w:t>
      </w:r>
      <w:r>
        <w:rPr>
          <w:rFonts w:hint="default" w:ascii="Times New Roman" w:hAnsi="Times New Roman" w:eastAsia="仿宋_GB2312" w:cs="Times New Roman"/>
          <w:spacing w:val="-6"/>
          <w:sz w:val="32"/>
          <w:szCs w:val="32"/>
          <w:highlight w:val="none"/>
          <w:lang w:val="en-US" w:eastAsia="zh-CN"/>
        </w:rPr>
        <w:t>的，受让主体</w:t>
      </w:r>
      <w:r>
        <w:rPr>
          <w:rFonts w:hint="eastAsia" w:cs="Times New Roman"/>
          <w:spacing w:val="-6"/>
          <w:sz w:val="32"/>
          <w:szCs w:val="32"/>
          <w:highlight w:val="none"/>
          <w:lang w:val="en-US" w:eastAsia="zh-CN"/>
        </w:rPr>
        <w:t>须</w:t>
      </w:r>
      <w:r>
        <w:rPr>
          <w:rFonts w:hint="default" w:ascii="Times New Roman" w:hAnsi="Times New Roman" w:eastAsia="仿宋_GB2312" w:cs="Times New Roman"/>
          <w:spacing w:val="-6"/>
          <w:sz w:val="32"/>
          <w:szCs w:val="32"/>
          <w:highlight w:val="none"/>
          <w:lang w:val="en-US" w:eastAsia="zh-CN"/>
        </w:rPr>
        <w:t>符合原</w:t>
      </w:r>
      <w:r>
        <w:rPr>
          <w:rFonts w:hint="eastAsia" w:cs="Times New Roman"/>
          <w:spacing w:val="-6"/>
          <w:sz w:val="32"/>
          <w:szCs w:val="32"/>
          <w:highlight w:val="none"/>
          <w:lang w:val="en-US" w:eastAsia="zh-CN"/>
        </w:rPr>
        <w:t>入驻企业</w:t>
      </w:r>
      <w:r>
        <w:rPr>
          <w:rFonts w:hint="default" w:ascii="Times New Roman" w:hAnsi="Times New Roman" w:eastAsia="仿宋_GB2312" w:cs="Times New Roman"/>
          <w:spacing w:val="-6"/>
          <w:sz w:val="32"/>
          <w:szCs w:val="32"/>
          <w:highlight w:val="none"/>
          <w:lang w:val="en-US" w:eastAsia="zh-CN"/>
        </w:rPr>
        <w:t>资格条件，并承接原合同及监管协议</w:t>
      </w:r>
      <w:r>
        <w:rPr>
          <w:rFonts w:hint="eastAsia" w:cs="Times New Roman"/>
          <w:spacing w:val="-6"/>
          <w:sz w:val="32"/>
          <w:szCs w:val="32"/>
          <w:highlight w:val="none"/>
          <w:lang w:val="en-US" w:eastAsia="zh-CN"/>
        </w:rPr>
        <w:t>中</w:t>
      </w:r>
      <w:r>
        <w:rPr>
          <w:rFonts w:hint="default" w:ascii="Times New Roman" w:hAnsi="Times New Roman" w:eastAsia="仿宋_GB2312" w:cs="Times New Roman"/>
          <w:spacing w:val="-6"/>
          <w:sz w:val="32"/>
          <w:szCs w:val="32"/>
          <w:highlight w:val="none"/>
          <w:lang w:val="en-US" w:eastAsia="zh-CN"/>
        </w:rPr>
        <w:t>的责任</w:t>
      </w:r>
      <w:r>
        <w:rPr>
          <w:rFonts w:hint="eastAsia" w:cs="Times New Roman"/>
          <w:spacing w:val="-6"/>
          <w:sz w:val="32"/>
          <w:szCs w:val="32"/>
          <w:highlight w:val="none"/>
          <w:lang w:val="en-US" w:eastAsia="zh-CN"/>
        </w:rPr>
        <w:t>与</w:t>
      </w:r>
      <w:r>
        <w:rPr>
          <w:rFonts w:hint="default" w:ascii="Times New Roman" w:hAnsi="Times New Roman" w:eastAsia="仿宋_GB2312" w:cs="Times New Roman"/>
          <w:spacing w:val="-6"/>
          <w:sz w:val="32"/>
          <w:szCs w:val="32"/>
          <w:highlight w:val="none"/>
          <w:lang w:val="en-US" w:eastAsia="zh-CN"/>
        </w:rPr>
        <w:t>义务。无符合条件的受让主体</w:t>
      </w:r>
      <w:r>
        <w:rPr>
          <w:rFonts w:hint="eastAsia" w:cs="Times New Roman"/>
          <w:spacing w:val="-6"/>
          <w:sz w:val="32"/>
          <w:szCs w:val="32"/>
          <w:highlight w:val="none"/>
          <w:lang w:val="en-US" w:eastAsia="zh-CN"/>
        </w:rPr>
        <w:t>时</w:t>
      </w:r>
      <w:r>
        <w:rPr>
          <w:rFonts w:hint="default" w:ascii="Times New Roman" w:hAnsi="Times New Roman" w:eastAsia="仿宋_GB2312" w:cs="Times New Roman"/>
          <w:spacing w:val="-6"/>
          <w:sz w:val="32"/>
          <w:szCs w:val="32"/>
          <w:highlight w:val="none"/>
          <w:lang w:val="en-US" w:eastAsia="zh-CN"/>
        </w:rPr>
        <w:t>，由</w:t>
      </w:r>
      <w:r>
        <w:rPr>
          <w:rFonts w:hint="default" w:eastAsia="仿宋_GB2312" w:cs="Times New Roman"/>
          <w:spacing w:val="-6"/>
          <w:sz w:val="32"/>
          <w:szCs w:val="32"/>
          <w:highlight w:val="none"/>
          <w:lang w:val="en-US" w:eastAsia="zh-CN"/>
        </w:rPr>
        <w:t>项目开发单位</w:t>
      </w:r>
      <w:r>
        <w:rPr>
          <w:rFonts w:hint="eastAsia" w:cs="Times New Roman"/>
          <w:spacing w:val="-6"/>
          <w:sz w:val="32"/>
          <w:szCs w:val="32"/>
          <w:highlight w:val="none"/>
          <w:lang w:val="en-US" w:eastAsia="zh-CN"/>
        </w:rPr>
        <w:t>会同</w:t>
      </w:r>
      <w:r>
        <w:rPr>
          <w:rFonts w:hint="default" w:ascii="Times New Roman" w:hAnsi="Times New Roman" w:eastAsia="仿宋_GB2312" w:cs="Times New Roman"/>
          <w:spacing w:val="-6"/>
          <w:sz w:val="32"/>
          <w:szCs w:val="32"/>
          <w:highlight w:val="none"/>
          <w:lang w:val="en-US" w:eastAsia="zh-CN"/>
        </w:rPr>
        <w:t>新区</w:t>
      </w:r>
      <w:r>
        <w:rPr>
          <w:rFonts w:hint="eastAsia" w:eastAsia="仿宋_GB2312" w:cs="Times New Roman"/>
          <w:spacing w:val="-6"/>
          <w:sz w:val="32"/>
          <w:szCs w:val="32"/>
          <w:highlight w:val="none"/>
          <w:lang w:val="en-US" w:eastAsia="zh-CN"/>
        </w:rPr>
        <w:t>有关部门</w:t>
      </w:r>
      <w:r>
        <w:rPr>
          <w:rFonts w:hint="eastAsia" w:cs="Times New Roman"/>
          <w:spacing w:val="-6"/>
          <w:sz w:val="32"/>
          <w:szCs w:val="32"/>
          <w:highlight w:val="none"/>
          <w:lang w:val="en-US" w:eastAsia="zh-CN"/>
        </w:rPr>
        <w:t>按</w:t>
      </w:r>
      <w:r>
        <w:rPr>
          <w:rFonts w:hint="default" w:ascii="Times New Roman" w:hAnsi="Times New Roman" w:eastAsia="仿宋_GB2312" w:cs="Times New Roman"/>
          <w:spacing w:val="-6"/>
          <w:sz w:val="32"/>
          <w:szCs w:val="32"/>
          <w:highlight w:val="none"/>
          <w:lang w:val="en-US" w:eastAsia="zh-CN"/>
        </w:rPr>
        <w:t>《推动高品质、低成本产业空间建设</w:t>
      </w:r>
      <w:r>
        <w:rPr>
          <w:rFonts w:hint="eastAsia" w:cs="Times New Roman"/>
          <w:spacing w:val="-6"/>
          <w:sz w:val="32"/>
          <w:szCs w:val="32"/>
          <w:highlight w:val="none"/>
          <w:lang w:val="en-US" w:eastAsia="zh-CN"/>
        </w:rPr>
        <w:t>工作</w:t>
      </w:r>
      <w:r>
        <w:rPr>
          <w:rFonts w:hint="default" w:ascii="Times New Roman" w:hAnsi="Times New Roman" w:eastAsia="仿宋_GB2312" w:cs="Times New Roman"/>
          <w:spacing w:val="-6"/>
          <w:sz w:val="32"/>
          <w:szCs w:val="32"/>
          <w:highlight w:val="none"/>
          <w:lang w:val="en-US" w:eastAsia="zh-CN"/>
        </w:rPr>
        <w:t>方案》（东府办〔2023〕7号）等文件报市</w:t>
      </w:r>
      <w:r>
        <w:rPr>
          <w:rFonts w:hint="eastAsia" w:eastAsia="仿宋_GB2312" w:cs="Times New Roman"/>
          <w:spacing w:val="-6"/>
          <w:sz w:val="32"/>
          <w:szCs w:val="32"/>
          <w:highlight w:val="none"/>
          <w:lang w:val="en-US" w:eastAsia="zh-CN"/>
        </w:rPr>
        <w:t>级主管</w:t>
      </w:r>
      <w:r>
        <w:rPr>
          <w:rFonts w:hint="default" w:ascii="Times New Roman" w:hAnsi="Times New Roman" w:eastAsia="仿宋_GB2312" w:cs="Times New Roman"/>
          <w:spacing w:val="-6"/>
          <w:sz w:val="32"/>
          <w:szCs w:val="32"/>
          <w:highlight w:val="none"/>
          <w:lang w:val="en-US" w:eastAsia="zh-CN"/>
        </w:rPr>
        <w:t>部门确定回购单位，回购价</w:t>
      </w:r>
      <w:r>
        <w:rPr>
          <w:rFonts w:hint="eastAsia" w:cs="Times New Roman"/>
          <w:spacing w:val="-6"/>
          <w:sz w:val="32"/>
          <w:szCs w:val="32"/>
          <w:highlight w:val="none"/>
          <w:lang w:val="en-US" w:eastAsia="zh-CN"/>
        </w:rPr>
        <w:t>格</w:t>
      </w:r>
      <w:r>
        <w:rPr>
          <w:rFonts w:hint="default" w:ascii="Times New Roman" w:hAnsi="Times New Roman" w:eastAsia="仿宋_GB2312" w:cs="Times New Roman"/>
          <w:spacing w:val="-6"/>
          <w:sz w:val="32"/>
          <w:szCs w:val="32"/>
          <w:highlight w:val="none"/>
          <w:lang w:val="en-US" w:eastAsia="zh-CN"/>
        </w:rPr>
        <w:t>参照市场折旧标准确定。</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黑体" w:cs="Times New Roman"/>
          <w:spacing w:val="-6"/>
          <w:sz w:val="32"/>
          <w:szCs w:val="32"/>
          <w:highlight w:val="none"/>
          <w:lang w:val="en-US" w:eastAsia="zh-CN"/>
        </w:rPr>
      </w:pPr>
      <w:r>
        <w:rPr>
          <w:rFonts w:hint="default" w:eastAsia="黑体" w:cs="Times New Roman"/>
          <w:spacing w:val="-6"/>
          <w:sz w:val="32"/>
          <w:szCs w:val="32"/>
          <w:highlight w:val="none"/>
          <w:lang w:val="en-US" w:eastAsia="zh-CN"/>
        </w:rPr>
        <w:t>七</w:t>
      </w:r>
      <w:r>
        <w:rPr>
          <w:rFonts w:hint="default" w:ascii="Times New Roman" w:hAnsi="Times New Roman" w:eastAsia="黑体" w:cs="Times New Roman"/>
          <w:spacing w:val="-6"/>
          <w:sz w:val="32"/>
          <w:szCs w:val="32"/>
          <w:highlight w:val="none"/>
          <w:lang w:val="en-US" w:eastAsia="zh-CN"/>
        </w:rPr>
        <w:t>、附则</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eastAsia="仿宋_GB2312" w:cs="Times New Roman"/>
          <w:b w:val="0"/>
          <w:bCs w:val="0"/>
          <w:color w:val="auto"/>
          <w:spacing w:val="-6"/>
          <w:kern w:val="0"/>
          <w:sz w:val="32"/>
          <w:szCs w:val="32"/>
          <w:highlight w:val="none"/>
          <w:lang w:val="en-US" w:eastAsia="zh-CN" w:bidi="ar-SA"/>
        </w:rPr>
      </w:pPr>
      <w:r>
        <w:rPr>
          <w:rFonts w:hint="default" w:ascii="Times New Roman" w:hAnsi="Times New Roman" w:eastAsia="仿宋_GB2312" w:cs="Times New Roman"/>
          <w:b w:val="0"/>
          <w:bCs w:val="0"/>
          <w:color w:val="auto"/>
          <w:spacing w:val="-6"/>
          <w:kern w:val="0"/>
          <w:sz w:val="32"/>
          <w:szCs w:val="32"/>
          <w:highlight w:val="none"/>
          <w:lang w:val="en-US" w:eastAsia="zh-CN" w:bidi="ar-SA"/>
        </w:rPr>
        <w:t>本</w:t>
      </w:r>
      <w:r>
        <w:rPr>
          <w:rFonts w:hint="default" w:eastAsia="仿宋_GB2312" w:cs="Times New Roman"/>
          <w:b w:val="0"/>
          <w:bCs w:val="0"/>
          <w:color w:val="auto"/>
          <w:spacing w:val="-6"/>
          <w:kern w:val="0"/>
          <w:sz w:val="32"/>
          <w:szCs w:val="32"/>
          <w:highlight w:val="none"/>
          <w:lang w:val="en-US" w:eastAsia="zh-CN" w:bidi="ar-SA"/>
        </w:rPr>
        <w:t>办法</w:t>
      </w:r>
      <w:r>
        <w:rPr>
          <w:rFonts w:hint="eastAsia" w:cs="Times New Roman"/>
          <w:b w:val="0"/>
          <w:bCs w:val="0"/>
          <w:color w:val="auto"/>
          <w:spacing w:val="-6"/>
          <w:kern w:val="0"/>
          <w:sz w:val="32"/>
          <w:szCs w:val="32"/>
          <w:highlight w:val="none"/>
          <w:lang w:val="en-US" w:eastAsia="zh-CN" w:bidi="ar-SA"/>
        </w:rPr>
        <w:t>依据</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推动高品质、低成本产业空间建设工作方案</w:t>
      </w:r>
      <w:r>
        <w:rPr>
          <w:rFonts w:hint="default" w:ascii="Times New Roman" w:hAnsi="Times New Roman" w:eastAsia="仿宋_GB2312" w:cs="Times New Roman"/>
          <w:color w:val="auto"/>
          <w:spacing w:val="-6"/>
          <w:kern w:val="0"/>
          <w:sz w:val="32"/>
          <w:szCs w:val="32"/>
          <w:highlight w:val="none"/>
        </w:rPr>
        <w:t>》（东府</w:t>
      </w:r>
      <w:r>
        <w:rPr>
          <w:rFonts w:hint="default" w:ascii="Times New Roman" w:hAnsi="Times New Roman" w:eastAsia="仿宋_GB2312" w:cs="Times New Roman"/>
          <w:color w:val="auto"/>
          <w:spacing w:val="-6"/>
          <w:kern w:val="0"/>
          <w:sz w:val="32"/>
          <w:szCs w:val="32"/>
          <w:highlight w:val="none"/>
          <w:lang w:eastAsia="zh-CN"/>
        </w:rPr>
        <w:t>办</w:t>
      </w:r>
      <w:r>
        <w:rPr>
          <w:rFonts w:hint="default" w:ascii="Times New Roman" w:hAnsi="Times New Roman" w:eastAsia="仿宋_GB2312" w:cs="Times New Roman"/>
          <w:color w:val="auto"/>
          <w:spacing w:val="-6"/>
          <w:kern w:val="0"/>
          <w:sz w:val="32"/>
          <w:szCs w:val="32"/>
          <w:highlight w:val="none"/>
        </w:rPr>
        <w:t>〔202</w:t>
      </w:r>
      <w:r>
        <w:rPr>
          <w:rFonts w:hint="default" w:ascii="Times New Roman" w:hAnsi="Times New Roman" w:eastAsia="仿宋_GB2312" w:cs="Times New Roman"/>
          <w:color w:val="auto"/>
          <w:spacing w:val="-6"/>
          <w:kern w:val="0"/>
          <w:sz w:val="32"/>
          <w:szCs w:val="32"/>
          <w:highlight w:val="none"/>
          <w:lang w:val="en-US" w:eastAsia="zh-CN"/>
        </w:rPr>
        <w:t>3</w:t>
      </w:r>
      <w:r>
        <w:rPr>
          <w:rFonts w:hint="default" w:ascii="Times New Roman" w:hAnsi="Times New Roman" w:eastAsia="仿宋_GB2312" w:cs="Times New Roman"/>
          <w:color w:val="auto"/>
          <w:spacing w:val="-6"/>
          <w:kern w:val="0"/>
          <w:sz w:val="32"/>
          <w:szCs w:val="32"/>
          <w:highlight w:val="none"/>
        </w:rPr>
        <w:t>〕7号）</w:t>
      </w:r>
      <w:r>
        <w:rPr>
          <w:rFonts w:hint="default" w:eastAsia="仿宋_GB2312" w:cs="Times New Roman"/>
          <w:b w:val="0"/>
          <w:bCs w:val="0"/>
          <w:color w:val="auto"/>
          <w:spacing w:val="-6"/>
          <w:kern w:val="0"/>
          <w:sz w:val="32"/>
          <w:szCs w:val="32"/>
          <w:highlight w:val="none"/>
          <w:lang w:val="en-US" w:eastAsia="zh-CN" w:bidi="ar-SA"/>
        </w:rPr>
        <w:t>、</w:t>
      </w:r>
      <w:r>
        <w:rPr>
          <w:rFonts w:hint="default" w:ascii="Times New Roman" w:hAnsi="Times New Roman" w:eastAsia="仿宋_GB2312" w:cs="Times New Roman"/>
          <w:color w:val="000000"/>
          <w:spacing w:val="-6"/>
          <w:kern w:val="0"/>
          <w:sz w:val="32"/>
          <w:szCs w:val="32"/>
          <w:highlight w:val="none"/>
          <w:lang w:val="en-US" w:eastAsia="zh-CN" w:bidi="ar"/>
        </w:rPr>
        <w:t>《东莞市高品质、低成本产业空间项目认定和产权分割转让工作指引（试行）》（东发改〔2025〕21号）</w:t>
      </w:r>
      <w:r>
        <w:rPr>
          <w:rFonts w:hint="default" w:ascii="Times New Roman" w:hAnsi="Times New Roman" w:eastAsia="仿宋_GB2312" w:cs="Times New Roman"/>
          <w:b w:val="0"/>
          <w:bCs w:val="0"/>
          <w:color w:val="auto"/>
          <w:spacing w:val="-6"/>
          <w:kern w:val="0"/>
          <w:sz w:val="32"/>
          <w:szCs w:val="32"/>
          <w:highlight w:val="none"/>
          <w:lang w:val="en-US" w:eastAsia="zh-CN" w:bidi="ar-SA"/>
        </w:rPr>
        <w:t>等文件精神制定，</w:t>
      </w:r>
      <w:r>
        <w:rPr>
          <w:rFonts w:hint="eastAsia" w:cs="Times New Roman"/>
          <w:b w:val="0"/>
          <w:bCs w:val="0"/>
          <w:color w:val="auto"/>
          <w:spacing w:val="-6"/>
          <w:kern w:val="0"/>
          <w:sz w:val="32"/>
          <w:szCs w:val="32"/>
          <w:highlight w:val="none"/>
          <w:lang w:val="en-US" w:eastAsia="zh-CN" w:bidi="ar-SA"/>
        </w:rPr>
        <w:t>为</w:t>
      </w:r>
      <w:r>
        <w:rPr>
          <w:rFonts w:hint="default" w:ascii="Times New Roman" w:hAnsi="Times New Roman" w:eastAsia="仿宋_GB2312" w:cs="Times New Roman"/>
          <w:b w:val="0"/>
          <w:bCs w:val="0"/>
          <w:color w:val="auto"/>
          <w:spacing w:val="-6"/>
          <w:kern w:val="0"/>
          <w:sz w:val="32"/>
          <w:szCs w:val="32"/>
          <w:highlight w:val="none"/>
          <w:lang w:val="en-US" w:eastAsia="zh-CN" w:bidi="ar-SA"/>
        </w:rPr>
        <w:t>市级和新区政策的延伸和补充</w:t>
      </w:r>
      <w:r>
        <w:rPr>
          <w:rFonts w:hint="eastAsia" w:eastAsia="仿宋_GB2312" w:cs="Times New Roman"/>
          <w:b w:val="0"/>
          <w:bCs w:val="0"/>
          <w:color w:val="auto"/>
          <w:spacing w:val="-6"/>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SA"/>
        </w:rPr>
      </w:pPr>
      <w:r>
        <w:rPr>
          <w:rFonts w:hint="default" w:ascii="Times New Roman" w:hAnsi="Times New Roman" w:eastAsia="仿宋_GB2312" w:cs="Times New Roman"/>
          <w:b w:val="0"/>
          <w:bCs w:val="0"/>
          <w:color w:val="auto"/>
          <w:spacing w:val="-6"/>
          <w:kern w:val="0"/>
          <w:sz w:val="32"/>
          <w:szCs w:val="32"/>
          <w:highlight w:val="none"/>
          <w:lang w:val="en-US" w:eastAsia="zh-CN" w:bidi="ar-SA"/>
        </w:rPr>
        <w:t>本办法未尽事宜，按上级有关规定执行</w:t>
      </w:r>
      <w:r>
        <w:rPr>
          <w:rFonts w:hint="eastAsia" w:cs="Times New Roman"/>
          <w:b w:val="0"/>
          <w:bCs w:val="0"/>
          <w:color w:val="auto"/>
          <w:spacing w:val="-6"/>
          <w:kern w:val="0"/>
          <w:sz w:val="32"/>
          <w:szCs w:val="32"/>
          <w:highlight w:val="none"/>
          <w:lang w:val="en-US" w:eastAsia="zh-CN" w:bidi="ar-SA"/>
        </w:rPr>
        <w:t>；</w:t>
      </w:r>
      <w:r>
        <w:rPr>
          <w:rFonts w:hint="default" w:ascii="Times New Roman" w:hAnsi="Times New Roman" w:eastAsia="仿宋_GB2312" w:cs="Times New Roman"/>
          <w:b w:val="0"/>
          <w:bCs w:val="0"/>
          <w:color w:val="auto"/>
          <w:spacing w:val="-6"/>
          <w:kern w:val="0"/>
          <w:sz w:val="32"/>
          <w:szCs w:val="32"/>
          <w:highlight w:val="none"/>
          <w:lang w:val="en-US" w:eastAsia="zh-CN" w:bidi="ar-SA"/>
        </w:rPr>
        <w:t>与上级规定不一致的，以上级规定为准。</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b w:val="0"/>
          <w:bCs w:val="0"/>
          <w:color w:val="auto"/>
          <w:spacing w:val="4"/>
          <w:kern w:val="0"/>
          <w:sz w:val="32"/>
          <w:szCs w:val="32"/>
          <w:highlight w:val="none"/>
          <w:lang w:val="en-US" w:eastAsia="zh-CN" w:bidi="ar-SA"/>
        </w:rPr>
      </w:pPr>
      <w:r>
        <w:rPr>
          <w:rFonts w:hint="default" w:ascii="Times New Roman" w:hAnsi="Times New Roman" w:eastAsia="仿宋_GB2312" w:cs="Times New Roman"/>
          <w:b w:val="0"/>
          <w:bCs w:val="0"/>
          <w:color w:val="auto"/>
          <w:spacing w:val="-6"/>
          <w:kern w:val="0"/>
          <w:sz w:val="32"/>
          <w:szCs w:val="32"/>
          <w:highlight w:val="none"/>
          <w:lang w:val="en-US" w:eastAsia="zh-CN" w:bidi="ar-SA"/>
        </w:rPr>
        <w:t>本</w:t>
      </w:r>
      <w:r>
        <w:rPr>
          <w:rFonts w:hint="eastAsia" w:eastAsia="仿宋_GB2312" w:cs="Times New Roman"/>
          <w:b w:val="0"/>
          <w:bCs w:val="0"/>
          <w:color w:val="auto"/>
          <w:spacing w:val="-6"/>
          <w:kern w:val="0"/>
          <w:sz w:val="32"/>
          <w:szCs w:val="32"/>
          <w:highlight w:val="none"/>
          <w:lang w:val="en-US" w:eastAsia="zh-CN" w:bidi="ar-SA"/>
        </w:rPr>
        <w:t>办法</w:t>
      </w:r>
      <w:r>
        <w:rPr>
          <w:rFonts w:hint="default" w:ascii="Times New Roman" w:hAnsi="Times New Roman" w:eastAsia="仿宋_GB2312" w:cs="Times New Roman"/>
          <w:b w:val="0"/>
          <w:bCs w:val="0"/>
          <w:color w:val="auto"/>
          <w:spacing w:val="-6"/>
          <w:kern w:val="0"/>
          <w:sz w:val="32"/>
          <w:szCs w:val="32"/>
          <w:highlight w:val="none"/>
          <w:lang w:val="en-US" w:eastAsia="zh-CN" w:bidi="ar-SA"/>
        </w:rPr>
        <w:t>自公布之日起</w:t>
      </w:r>
      <w:r>
        <w:rPr>
          <w:rFonts w:hint="eastAsia" w:cs="Times New Roman"/>
          <w:b w:val="0"/>
          <w:bCs w:val="0"/>
          <w:color w:val="auto"/>
          <w:spacing w:val="-6"/>
          <w:kern w:val="0"/>
          <w:sz w:val="32"/>
          <w:szCs w:val="32"/>
          <w:highlight w:val="none"/>
          <w:lang w:val="en-US" w:eastAsia="zh-CN" w:bidi="ar-SA"/>
        </w:rPr>
        <w:t>实施</w:t>
      </w:r>
      <w:r>
        <w:rPr>
          <w:rFonts w:hint="default" w:ascii="Times New Roman" w:hAnsi="Times New Roman" w:eastAsia="仿宋_GB2312" w:cs="Times New Roman"/>
          <w:b w:val="0"/>
          <w:bCs w:val="0"/>
          <w:color w:val="auto"/>
          <w:spacing w:val="-6"/>
          <w:kern w:val="0"/>
          <w:sz w:val="32"/>
          <w:szCs w:val="32"/>
          <w:highlight w:val="none"/>
          <w:lang w:val="en-US" w:eastAsia="zh-CN" w:bidi="ar-SA"/>
        </w:rPr>
        <w:t>，有效期</w:t>
      </w:r>
      <w:r>
        <w:rPr>
          <w:rFonts w:hint="default" w:eastAsia="仿宋_GB2312" w:cs="Times New Roman"/>
          <w:b w:val="0"/>
          <w:bCs w:val="0"/>
          <w:color w:val="auto"/>
          <w:spacing w:val="-6"/>
          <w:kern w:val="0"/>
          <w:sz w:val="32"/>
          <w:szCs w:val="32"/>
          <w:highlight w:val="none"/>
          <w:lang w:val="en-US" w:eastAsia="zh-CN" w:bidi="ar-SA"/>
        </w:rPr>
        <w:t>3</w:t>
      </w:r>
      <w:r>
        <w:rPr>
          <w:rFonts w:hint="default" w:ascii="Times New Roman" w:hAnsi="Times New Roman" w:eastAsia="仿宋_GB2312" w:cs="Times New Roman"/>
          <w:b w:val="0"/>
          <w:bCs w:val="0"/>
          <w:color w:val="auto"/>
          <w:spacing w:val="-6"/>
          <w:kern w:val="0"/>
          <w:sz w:val="32"/>
          <w:szCs w:val="32"/>
          <w:highlight w:val="none"/>
          <w:lang w:val="en-US" w:eastAsia="zh-CN" w:bidi="ar-SA"/>
        </w:rPr>
        <w:t>年，由新区管委会负责解释和修订。</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b w:val="0"/>
          <w:bCs w:val="0"/>
          <w:color w:val="auto"/>
          <w:spacing w:val="4"/>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98"/>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附件</w:t>
      </w:r>
      <w:r>
        <w:rPr>
          <w:rFonts w:hint="default" w:eastAsia="仿宋_GB2312" w:cs="Times New Roman"/>
          <w:spacing w:val="0"/>
          <w:sz w:val="32"/>
          <w:szCs w:val="32"/>
          <w:highlight w:val="none"/>
          <w:lang w:val="en-US" w:eastAsia="zh-CN"/>
        </w:rPr>
        <w:t>1.</w:t>
      </w:r>
      <w:r>
        <w:rPr>
          <w:rFonts w:hint="default" w:ascii="Times New Roman" w:hAnsi="Times New Roman" w:eastAsia="仿宋_GB2312" w:cs="Times New Roman"/>
          <w:spacing w:val="0"/>
          <w:w w:val="98"/>
          <w:sz w:val="32"/>
          <w:szCs w:val="32"/>
          <w:highlight w:val="none"/>
          <w:lang w:val="en-US" w:eastAsia="zh-CN"/>
        </w:rPr>
        <w:t>滨海湾优质产业空间（一期）项目企业入驻申请表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40" w:firstLineChars="419"/>
        <w:textAlignment w:val="auto"/>
        <w:rPr>
          <w:rFonts w:hint="default" w:ascii="Times New Roman" w:hAnsi="Times New Roman" w:eastAsia="仿宋_GB2312" w:cs="Times New Roman"/>
          <w:spacing w:val="0"/>
          <w:w w:val="97"/>
          <w:sz w:val="32"/>
          <w:szCs w:val="32"/>
          <w:highlight w:val="none"/>
          <w:lang w:val="en-US" w:eastAsia="zh-CN"/>
        </w:rPr>
      </w:pPr>
      <w:r>
        <w:rPr>
          <w:rFonts w:hint="default" w:eastAsia="仿宋_GB2312" w:cs="Times New Roman"/>
          <w:spacing w:val="0"/>
          <w:sz w:val="32"/>
          <w:szCs w:val="32"/>
          <w:highlight w:val="none"/>
          <w:lang w:val="en-US" w:eastAsia="zh-CN"/>
        </w:rPr>
        <w:t>2.</w:t>
      </w:r>
      <w:r>
        <w:rPr>
          <w:rFonts w:hint="default" w:ascii="Times New Roman" w:hAnsi="Times New Roman" w:eastAsia="仿宋_GB2312" w:cs="Times New Roman"/>
          <w:spacing w:val="0"/>
          <w:w w:val="97"/>
          <w:sz w:val="32"/>
          <w:szCs w:val="32"/>
          <w:highlight w:val="none"/>
          <w:lang w:val="en-US" w:eastAsia="zh-CN"/>
        </w:rPr>
        <w:t>滨海湾优质产业空间（一期）项目</w:t>
      </w:r>
      <w:r>
        <w:rPr>
          <w:rFonts w:hint="default" w:eastAsia="仿宋_GB2312" w:cs="Times New Roman"/>
          <w:color w:val="auto"/>
          <w:spacing w:val="0"/>
          <w:w w:val="97"/>
          <w:kern w:val="0"/>
          <w:sz w:val="32"/>
          <w:szCs w:val="32"/>
          <w:highlight w:val="none"/>
          <w:lang w:val="en-US" w:eastAsia="zh-CN"/>
        </w:rPr>
        <w:t>产业发展监管协议</w:t>
      </w:r>
    </w:p>
    <w:p>
      <w:pPr>
        <w:spacing w:line="560" w:lineRule="exact"/>
        <w:rPr>
          <w:rFonts w:hint="default" w:ascii="Times New Roman" w:hAnsi="Times New Roman" w:eastAsia="黑体" w:cs="Times New Roman"/>
          <w:color w:val="auto"/>
          <w:sz w:val="32"/>
          <w:szCs w:val="32"/>
          <w:highlight w:val="none"/>
        </w:rPr>
        <w:sectPr>
          <w:footerReference r:id="rId3" w:type="default"/>
          <w:footerReference r:id="rId4" w:type="even"/>
          <w:pgSz w:w="11906" w:h="16838"/>
          <w:pgMar w:top="2098" w:right="1587" w:bottom="1985" w:left="1588" w:header="2098" w:footer="1304" w:gutter="0"/>
          <w:cols w:space="425" w:num="1"/>
          <w:titlePg/>
          <w:docGrid w:type="lines" w:linePitch="408" w:charSpace="0"/>
        </w:sectPr>
      </w:pPr>
    </w:p>
    <w:p>
      <w:pPr>
        <w:pStyle w:val="2"/>
        <w:numPr>
          <w:ilvl w:val="-1"/>
          <w:numId w:val="0"/>
        </w:numPr>
        <w:rPr>
          <w:rFonts w:hint="default"/>
        </w:rPr>
      </w:pPr>
    </w:p>
    <w:p>
      <w:pPr>
        <w:spacing w:line="560" w:lineRule="exact"/>
        <w:rPr>
          <w:rFonts w:hint="default" w:ascii="Times New Roman" w:hAnsi="Times New Roman" w:eastAsia="黑体" w:cs="Times New Roman"/>
          <w:color w:val="auto"/>
          <w:sz w:val="32"/>
          <w:szCs w:val="32"/>
          <w:highlight w:val="none"/>
        </w:rPr>
        <w:sectPr>
          <w:footerReference r:id="rId7" w:type="first"/>
          <w:footerReference r:id="rId5" w:type="default"/>
          <w:footerReference r:id="rId6" w:type="even"/>
          <w:pgSz w:w="11906" w:h="16838"/>
          <w:pgMar w:top="2098" w:right="1587" w:bottom="1985" w:left="1588" w:header="2098" w:footer="1304" w:gutter="0"/>
          <w:cols w:space="425" w:num="1"/>
          <w:titlePg/>
          <w:docGrid w:type="lines" w:linePitch="408" w:charSpace="0"/>
        </w:sectPr>
      </w:pPr>
    </w:p>
    <w:p>
      <w:pPr>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40"/>
          <w:szCs w:val="40"/>
          <w:highlight w:val="none"/>
          <w:lang w:eastAsia="zh-CN"/>
        </w:rPr>
      </w:pPr>
      <w:r>
        <w:rPr>
          <w:rFonts w:hint="default" w:ascii="Times New Roman" w:hAnsi="Times New Roman" w:eastAsia="方正小标宋简体" w:cs="Times New Roman"/>
          <w:b w:val="0"/>
          <w:bCs w:val="0"/>
          <w:color w:val="auto"/>
          <w:kern w:val="0"/>
          <w:sz w:val="40"/>
          <w:szCs w:val="40"/>
          <w:highlight w:val="none"/>
          <w:lang w:val="en-US" w:eastAsia="zh-CN"/>
        </w:rPr>
        <w:t>滨海湾优质产业空间（一期）项目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40"/>
          <w:szCs w:val="40"/>
          <w:highlight w:val="none"/>
        </w:rPr>
      </w:pPr>
      <w:r>
        <w:rPr>
          <w:rFonts w:hint="default" w:ascii="Times New Roman" w:hAnsi="Times New Roman" w:eastAsia="方正小标宋简体" w:cs="Times New Roman"/>
          <w:b w:val="0"/>
          <w:bCs w:val="0"/>
          <w:color w:val="auto"/>
          <w:kern w:val="0"/>
          <w:sz w:val="40"/>
          <w:szCs w:val="40"/>
          <w:highlight w:val="none"/>
          <w:lang w:val="en-US" w:eastAsia="zh-CN"/>
        </w:rPr>
        <w:t>企业入驻</w:t>
      </w:r>
      <w:r>
        <w:rPr>
          <w:rFonts w:hint="default" w:ascii="Times New Roman" w:hAnsi="Times New Roman" w:eastAsia="方正小标宋简体" w:cs="Times New Roman"/>
          <w:b w:val="0"/>
          <w:bCs w:val="0"/>
          <w:color w:val="auto"/>
          <w:kern w:val="0"/>
          <w:sz w:val="40"/>
          <w:szCs w:val="40"/>
          <w:highlight w:val="none"/>
        </w:rPr>
        <w:t>申请表</w:t>
      </w:r>
    </w:p>
    <w:tbl>
      <w:tblPr>
        <w:tblStyle w:val="10"/>
        <w:tblpPr w:leftFromText="180" w:rightFromText="180" w:vertAnchor="text" w:horzAnchor="page" w:tblpX="1080" w:tblpY="624"/>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7"/>
        <w:gridCol w:w="2663"/>
        <w:gridCol w:w="438"/>
        <w:gridCol w:w="1292"/>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企业名称</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注册地址</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所属行业</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ind w:left="1400" w:leftChars="0" w:hanging="1400" w:hangingChars="5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sym w:font="Wingdings 2" w:char="00A3"/>
            </w:r>
            <w:r>
              <w:rPr>
                <w:rFonts w:hint="default" w:eastAsia="仿宋_GB2312" w:cs="Times New Roman"/>
                <w:color w:val="auto"/>
                <w:sz w:val="28"/>
                <w:szCs w:val="28"/>
                <w:highlight w:val="none"/>
                <w:lang w:val="en-US" w:eastAsia="zh-CN"/>
              </w:rPr>
              <w:t>具身智能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sym w:font="Wingdings 2" w:char="00A3"/>
            </w:r>
            <w:r>
              <w:rPr>
                <w:rFonts w:hint="default" w:eastAsia="仿宋_GB2312" w:cs="Times New Roman"/>
                <w:color w:val="auto"/>
                <w:sz w:val="28"/>
                <w:szCs w:val="28"/>
                <w:highlight w:val="none"/>
                <w:lang w:val="en-US" w:eastAsia="zh-CN"/>
              </w:rPr>
              <w:t>人工智能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sym w:font="Wingdings 2" w:char="00A3"/>
            </w:r>
            <w:r>
              <w:rPr>
                <w:rFonts w:hint="default" w:ascii="Times New Roman" w:hAnsi="Times New Roman" w:eastAsia="仿宋_GB2312" w:cs="Times New Roman"/>
                <w:color w:val="auto"/>
                <w:sz w:val="28"/>
                <w:szCs w:val="28"/>
                <w:highlight w:val="none"/>
              </w:rPr>
              <w:t>其他</w:t>
            </w:r>
            <w:r>
              <w:rPr>
                <w:rFonts w:hint="default" w:eastAsia="仿宋_GB2312" w:cs="Times New Roman"/>
                <w:color w:val="auto"/>
                <w:sz w:val="28"/>
                <w:szCs w:val="28"/>
                <w:highlight w:val="none"/>
                <w:lang w:eastAsia="zh-CN"/>
              </w:rPr>
              <w:t>：</w:t>
            </w:r>
            <w:r>
              <w:rPr>
                <w:rFonts w:hint="default" w:eastAsia="仿宋_GB2312" w:cs="Times New Roman"/>
                <w:color w:val="auto"/>
                <w:sz w:val="28"/>
                <w:szCs w:val="28"/>
                <w:highlight w:val="none"/>
                <w:lang w:val="en-US" w:eastAsia="zh-CN"/>
              </w:rP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成立时间</w:t>
            </w:r>
          </w:p>
        </w:tc>
        <w:tc>
          <w:tcPr>
            <w:tcW w:w="26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17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注册资本</w:t>
            </w:r>
          </w:p>
        </w:tc>
        <w:tc>
          <w:tcPr>
            <w:tcW w:w="2535"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26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17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手机号码</w:t>
            </w:r>
          </w:p>
        </w:tc>
        <w:tc>
          <w:tcPr>
            <w:tcW w:w="2535"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单位联系人</w:t>
            </w:r>
          </w:p>
        </w:tc>
        <w:tc>
          <w:tcPr>
            <w:tcW w:w="26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17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手机号码</w:t>
            </w:r>
          </w:p>
        </w:tc>
        <w:tc>
          <w:tcPr>
            <w:tcW w:w="2535"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邮箱地址</w:t>
            </w:r>
            <w:r>
              <w:rPr>
                <w:rFonts w:hint="default" w:ascii="Times New Roman" w:hAnsi="Times New Roman" w:eastAsia="仿宋_GB2312" w:cs="Times New Roman"/>
                <w:color w:val="auto"/>
                <w:sz w:val="22"/>
                <w:highlight w:val="none"/>
              </w:rPr>
              <w:t>（用于接收入库、评审等相关通知）</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拟入驻用房位置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（栋、层、号）</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拟入驻用房面积（㎡）</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企业简介</w:t>
            </w:r>
            <w:r>
              <w:rPr>
                <w:rFonts w:hint="default" w:ascii="Times New Roman" w:hAnsi="Times New Roman" w:eastAsia="仿宋_GB2312" w:cs="Times New Roman"/>
                <w:color w:val="auto"/>
                <w:sz w:val="20"/>
                <w:highlight w:val="none"/>
              </w:rPr>
              <w:t>：</w:t>
            </w:r>
            <w:r>
              <w:rPr>
                <w:rFonts w:hint="default" w:ascii="Times New Roman" w:hAnsi="Times New Roman" w:eastAsia="仿宋_GB2312" w:cs="Times New Roman"/>
                <w:color w:val="auto"/>
                <w:sz w:val="22"/>
                <w:highlight w:val="none"/>
              </w:rPr>
              <w:t>（主营业务范围、产品和技术、市场及客户、品牌建设、核心竞争力及成长性等。300字以内）</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产品品质</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质量管理体系：</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知识产权管理体系：</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自主品牌名称：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执行国际标准：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执行国内标准：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国际标准协会行业认证：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建立产品追溯体系：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股权结构</w:t>
            </w:r>
          </w:p>
        </w:tc>
        <w:tc>
          <w:tcPr>
            <w:tcW w:w="310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股东名称（前三位）</w:t>
            </w: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310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310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310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企业资质</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sym w:font="Wingdings 2" w:char="00A3"/>
            </w:r>
            <w:r>
              <w:rPr>
                <w:rFonts w:hint="default" w:eastAsia="仿宋_GB2312" w:cs="Times New Roman"/>
                <w:color w:val="auto"/>
                <w:sz w:val="28"/>
                <w:szCs w:val="28"/>
                <w:highlight w:val="none"/>
                <w:lang w:val="en-US" w:eastAsia="zh-CN"/>
              </w:rPr>
              <w:t>规上工业</w:t>
            </w:r>
            <w:r>
              <w:rPr>
                <w:rFonts w:hint="default" w:ascii="Times New Roman" w:hAnsi="Times New Roman" w:eastAsia="仿宋_GB2312" w:cs="Times New Roman"/>
                <w:color w:val="auto"/>
                <w:sz w:val="28"/>
                <w:szCs w:val="28"/>
                <w:highlight w:val="none"/>
                <w:lang w:val="en-US" w:eastAsia="zh-CN"/>
              </w:rPr>
              <w:t xml:space="preserve">企业   </w:t>
            </w:r>
            <w:r>
              <w:rPr>
                <w:rFonts w:hint="default"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lang w:val="en-US" w:eastAsia="zh-CN"/>
              </w:rPr>
              <w:t>上市或</w:t>
            </w:r>
            <w:r>
              <w:rPr>
                <w:rFonts w:hint="default" w:eastAsia="仿宋_GB2312" w:cs="Times New Roman"/>
                <w:color w:val="auto"/>
                <w:sz w:val="28"/>
                <w:szCs w:val="28"/>
                <w:highlight w:val="none"/>
                <w:lang w:val="en-US" w:eastAsia="zh-CN"/>
              </w:rPr>
              <w:t>拟</w:t>
            </w:r>
            <w:r>
              <w:rPr>
                <w:rFonts w:hint="default" w:ascii="Times New Roman" w:hAnsi="Times New Roman" w:eastAsia="仿宋_GB2312" w:cs="Times New Roman"/>
                <w:color w:val="auto"/>
                <w:sz w:val="28"/>
                <w:szCs w:val="28"/>
                <w:highlight w:val="none"/>
                <w:lang w:val="en-US" w:eastAsia="zh-CN"/>
              </w:rPr>
              <w:t xml:space="preserve">上市企业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lang w:val="en-US" w:eastAsia="zh-CN"/>
              </w:rPr>
              <w:t xml:space="preserve">高新技术企业     </w:t>
            </w:r>
            <w:r>
              <w:rPr>
                <w:rFonts w:hint="default" w:ascii="Times New Roman" w:hAnsi="Times New Roman" w:eastAsia="仿宋_GB2312" w:cs="Times New Roman"/>
                <w:color w:val="auto"/>
                <w:sz w:val="24"/>
                <w:szCs w:val="24"/>
                <w:highlight w:val="none"/>
              </w:rPr>
              <w:sym w:font="Wingdings 2" w:char="00A3"/>
            </w:r>
            <w:r>
              <w:rPr>
                <w:rFonts w:hint="default" w:eastAsia="仿宋_GB2312" w:cs="Times New Roman"/>
                <w:color w:val="auto"/>
                <w:sz w:val="28"/>
                <w:szCs w:val="28"/>
                <w:highlight w:val="none"/>
                <w:lang w:val="en-US" w:eastAsia="zh-CN"/>
              </w:rPr>
              <w:t>制造业</w:t>
            </w:r>
            <w:r>
              <w:rPr>
                <w:rFonts w:hint="default" w:ascii="Times New Roman" w:hAnsi="Times New Roman" w:eastAsia="仿宋_GB2312" w:cs="Times New Roman"/>
                <w:color w:val="auto"/>
                <w:sz w:val="28"/>
                <w:szCs w:val="28"/>
                <w:highlight w:val="none"/>
                <w:lang w:val="en-US" w:eastAsia="zh-CN"/>
              </w:rPr>
              <w:t>单项冠军企业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rPr>
              <w:sym w:font="Wingdings 2" w:char="00A3"/>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小巨人</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 xml:space="preserve">企业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lang w:val="en-US" w:eastAsia="zh-CN"/>
              </w:rPr>
              <w:t>专精特新中小企业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lang w:val="en-US" w:eastAsia="zh-CN"/>
              </w:rPr>
              <w:t xml:space="preserve">倍增计划企业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lang w:val="en-US" w:eastAsia="zh-CN"/>
              </w:rPr>
              <w:t>重点产业链</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链主</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rPr>
              <w:sym w:font="Wingdings 2" w:char="00A3"/>
            </w:r>
            <w:r>
              <w:rPr>
                <w:rFonts w:hint="default" w:eastAsia="仿宋_GB2312" w:cs="Times New Roman"/>
                <w:color w:val="auto"/>
                <w:spacing w:val="-20"/>
                <w:sz w:val="28"/>
                <w:szCs w:val="28"/>
                <w:highlight w:val="none"/>
                <w:lang w:val="en-US" w:eastAsia="zh-CN"/>
              </w:rPr>
              <w:t>连续三年主营业务收入均超2000万元的制造业企业</w:t>
            </w:r>
            <w:r>
              <w:rPr>
                <w:rFonts w:hint="default"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eastAsia="仿宋_GB2312" w:cs="Times New Roman"/>
                <w:color w:val="auto"/>
                <w:sz w:val="28"/>
                <w:szCs w:val="28"/>
                <w:highlight w:val="none"/>
                <w:lang w:val="en-US" w:eastAsia="zh-CN"/>
              </w:rPr>
              <w:t>其他：_____________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eastAsia="仿宋_GB2312" w:cs="Times New Roman"/>
                <w:color w:val="auto"/>
                <w:sz w:val="28"/>
                <w:szCs w:val="28"/>
                <w:highlight w:val="none"/>
                <w:lang w:val="en-US" w:eastAsia="zh-CN"/>
              </w:rPr>
              <w:t>是否</w:t>
            </w:r>
            <w:r>
              <w:rPr>
                <w:rFonts w:hint="default" w:ascii="Times New Roman" w:hAnsi="Times New Roman" w:eastAsia="仿宋_GB2312" w:cs="Times New Roman"/>
                <w:color w:val="auto"/>
                <w:sz w:val="28"/>
                <w:szCs w:val="28"/>
                <w:highlight w:val="none"/>
              </w:rPr>
              <w:t>新区</w:t>
            </w:r>
            <w:r>
              <w:rPr>
                <w:rFonts w:hint="default" w:eastAsia="仿宋_GB2312" w:cs="Times New Roman"/>
                <w:color w:val="auto"/>
                <w:sz w:val="28"/>
                <w:szCs w:val="28"/>
                <w:highlight w:val="none"/>
                <w:lang w:val="en-US" w:eastAsia="zh-CN"/>
              </w:rPr>
              <w:t>内由于城市更新、土地整备等改造项目需要安置</w:t>
            </w:r>
            <w:r>
              <w:rPr>
                <w:rFonts w:hint="default" w:ascii="Times New Roman" w:hAnsi="Times New Roman" w:eastAsia="仿宋_GB2312" w:cs="Times New Roman"/>
                <w:color w:val="auto"/>
                <w:sz w:val="28"/>
                <w:szCs w:val="28"/>
                <w:highlight w:val="none"/>
              </w:rPr>
              <w:t>的企业</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是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eastAsia="仿宋_GB2312" w:cs="Times New Roman"/>
                <w:color w:val="auto"/>
                <w:sz w:val="28"/>
                <w:szCs w:val="28"/>
                <w:highlight w:val="none"/>
                <w:lang w:val="en-US" w:eastAsia="zh-CN"/>
              </w:rPr>
              <w:t>是否</w:t>
            </w:r>
            <w:r>
              <w:rPr>
                <w:rFonts w:hint="default" w:ascii="Times New Roman" w:hAnsi="Times New Roman" w:eastAsia="仿宋_GB2312" w:cs="Times New Roman"/>
                <w:color w:val="auto"/>
                <w:sz w:val="28"/>
                <w:szCs w:val="28"/>
                <w:highlight w:val="none"/>
              </w:rPr>
              <w:t>新区管委会认为需重点支持的企业</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是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近三年经营效益情况</w:t>
            </w:r>
            <w:r>
              <w:rPr>
                <w:rFonts w:hint="default" w:ascii="Times New Roman" w:hAnsi="Times New Roman" w:eastAsia="仿宋_GB2312" w:cs="Times New Roman"/>
                <w:b w:val="0"/>
                <w:bCs w:val="0"/>
                <w:color w:val="auto"/>
                <w:sz w:val="22"/>
                <w:highlight w:val="none"/>
              </w:rPr>
              <w:t>（与审计报告一致，单位</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万元</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2022</w:t>
            </w:r>
            <w:r>
              <w:rPr>
                <w:rFonts w:hint="default" w:ascii="Times New Roman" w:hAnsi="Times New Roman" w:eastAsia="仿宋_GB2312" w:cs="Times New Roman"/>
                <w:color w:val="auto"/>
                <w:sz w:val="28"/>
                <w:szCs w:val="28"/>
                <w:highlight w:val="none"/>
              </w:rPr>
              <w:t>年末总资产：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固定资产：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利润总额：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年末净资产：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净资产收益率（%）：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贷款余额：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2022</w:t>
            </w:r>
            <w:r>
              <w:rPr>
                <w:rFonts w:hint="default" w:ascii="Times New Roman" w:hAnsi="Times New Roman" w:eastAsia="仿宋_GB2312" w:cs="Times New Roman"/>
                <w:color w:val="auto"/>
                <w:sz w:val="28"/>
                <w:szCs w:val="28"/>
                <w:highlight w:val="none"/>
              </w:rPr>
              <w:t>年资产负债率（%）：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2023</w:t>
            </w:r>
            <w:r>
              <w:rPr>
                <w:rFonts w:hint="default" w:ascii="Times New Roman" w:hAnsi="Times New Roman" w:eastAsia="仿宋_GB2312" w:cs="Times New Roman"/>
                <w:color w:val="auto"/>
                <w:sz w:val="28"/>
                <w:szCs w:val="28"/>
                <w:highlight w:val="none"/>
              </w:rPr>
              <w:t>年末总资产：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固定资产：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利润总额：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年末净资产：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净资产收益率（%）：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贷款余额：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2023</w:t>
            </w:r>
            <w:r>
              <w:rPr>
                <w:rFonts w:hint="default" w:ascii="Times New Roman" w:hAnsi="Times New Roman" w:eastAsia="仿宋_GB2312" w:cs="Times New Roman"/>
                <w:color w:val="auto"/>
                <w:sz w:val="28"/>
                <w:szCs w:val="28"/>
                <w:highlight w:val="none"/>
              </w:rPr>
              <w:t>年资产负债率（%）：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2024</w:t>
            </w:r>
            <w:r>
              <w:rPr>
                <w:rFonts w:hint="default" w:ascii="Times New Roman" w:hAnsi="Times New Roman" w:eastAsia="仿宋_GB2312" w:cs="Times New Roman"/>
                <w:color w:val="auto"/>
                <w:sz w:val="28"/>
                <w:szCs w:val="28"/>
                <w:highlight w:val="none"/>
              </w:rPr>
              <w:t>年末总资产：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固定资产：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利润总额：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年末净资产：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净资产收益率（%）：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贷款余额：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8"/>
                <w:szCs w:val="28"/>
                <w:highlight w:val="none"/>
                <w:lang w:eastAsia="zh-CN"/>
              </w:rPr>
              <w:t>2024</w:t>
            </w:r>
            <w:r>
              <w:rPr>
                <w:rFonts w:hint="default" w:ascii="Times New Roman" w:hAnsi="Times New Roman" w:eastAsia="仿宋_GB2312" w:cs="Times New Roman"/>
                <w:color w:val="auto"/>
                <w:sz w:val="28"/>
                <w:szCs w:val="28"/>
                <w:highlight w:val="none"/>
              </w:rPr>
              <w:t>年资产负债率（%）：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近三年主营业务收入情况</w:t>
            </w:r>
            <w:r>
              <w:rPr>
                <w:rFonts w:hint="default" w:ascii="Times New Roman" w:hAnsi="Times New Roman" w:eastAsia="仿宋_GB2312" w:cs="Times New Roman"/>
                <w:b w:val="0"/>
                <w:bCs w:val="0"/>
                <w:color w:val="auto"/>
                <w:sz w:val="22"/>
                <w:highlight w:val="none"/>
              </w:rPr>
              <w:t>（按</w:t>
            </w:r>
            <w:r>
              <w:rPr>
                <w:rFonts w:hint="default" w:ascii="Times New Roman" w:hAnsi="Times New Roman" w:eastAsia="仿宋_GB2312" w:cs="Times New Roman"/>
                <w:b w:val="0"/>
                <w:bCs w:val="0"/>
                <w:color w:val="auto"/>
                <w:sz w:val="22"/>
                <w:highlight w:val="none"/>
                <w:lang w:eastAsia="zh-CN"/>
              </w:rPr>
              <w:t>2022</w:t>
            </w:r>
            <w:r>
              <w:rPr>
                <w:rFonts w:hint="default" w:ascii="Times New Roman" w:hAnsi="Times New Roman" w:eastAsia="仿宋_GB2312" w:cs="Times New Roman"/>
                <w:b w:val="0"/>
                <w:bCs w:val="0"/>
                <w:color w:val="auto"/>
                <w:sz w:val="22"/>
                <w:highlight w:val="none"/>
              </w:rPr>
              <w:t>-</w:t>
            </w:r>
            <w:r>
              <w:rPr>
                <w:rFonts w:hint="default" w:ascii="Times New Roman" w:hAnsi="Times New Roman" w:eastAsia="仿宋_GB2312" w:cs="Times New Roman"/>
                <w:b w:val="0"/>
                <w:bCs w:val="0"/>
                <w:color w:val="auto"/>
                <w:sz w:val="22"/>
                <w:highlight w:val="none"/>
                <w:lang w:eastAsia="zh-CN"/>
              </w:rPr>
              <w:t>2024</w:t>
            </w:r>
            <w:r>
              <w:rPr>
                <w:rFonts w:hint="default" w:ascii="Times New Roman" w:hAnsi="Times New Roman" w:eastAsia="仿宋_GB2312" w:cs="Times New Roman"/>
                <w:b w:val="0"/>
                <w:bCs w:val="0"/>
                <w:color w:val="auto"/>
                <w:sz w:val="22"/>
                <w:highlight w:val="none"/>
              </w:rPr>
              <w:t>年度企业所得税纳税申报表填写，单位</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万元</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2022</w:t>
            </w:r>
            <w:r>
              <w:rPr>
                <w:rFonts w:hint="default" w:ascii="Times New Roman" w:hAnsi="Times New Roman" w:eastAsia="仿宋_GB2312" w:cs="Times New Roman"/>
                <w:color w:val="auto"/>
                <w:sz w:val="28"/>
                <w:szCs w:val="28"/>
                <w:highlight w:val="none"/>
              </w:rPr>
              <w:t>年主营业务收入：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2022</w:t>
            </w:r>
            <w:r>
              <w:rPr>
                <w:rFonts w:hint="default" w:ascii="Times New Roman" w:hAnsi="Times New Roman" w:eastAsia="仿宋_GB2312" w:cs="Times New Roman"/>
                <w:color w:val="auto"/>
                <w:sz w:val="28"/>
                <w:szCs w:val="28"/>
                <w:highlight w:val="none"/>
              </w:rPr>
              <w:t>年较上年主营收入增速（%）：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2023</w:t>
            </w:r>
            <w:r>
              <w:rPr>
                <w:rFonts w:hint="default" w:ascii="Times New Roman" w:hAnsi="Times New Roman" w:eastAsia="仿宋_GB2312" w:cs="Times New Roman"/>
                <w:color w:val="auto"/>
                <w:sz w:val="28"/>
                <w:szCs w:val="28"/>
                <w:highlight w:val="none"/>
              </w:rPr>
              <w:t>年主营业务收入：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2023</w:t>
            </w:r>
            <w:r>
              <w:rPr>
                <w:rFonts w:hint="default" w:ascii="Times New Roman" w:hAnsi="Times New Roman" w:eastAsia="仿宋_GB2312" w:cs="Times New Roman"/>
                <w:color w:val="auto"/>
                <w:sz w:val="28"/>
                <w:szCs w:val="28"/>
                <w:highlight w:val="none"/>
              </w:rPr>
              <w:t>年较上年主营收入增速（%）：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2024</w:t>
            </w:r>
            <w:r>
              <w:rPr>
                <w:rFonts w:hint="default" w:ascii="Times New Roman" w:hAnsi="Times New Roman" w:eastAsia="仿宋_GB2312" w:cs="Times New Roman"/>
                <w:color w:val="auto"/>
                <w:sz w:val="28"/>
                <w:szCs w:val="28"/>
                <w:highlight w:val="none"/>
              </w:rPr>
              <w:t>年主营业务收入：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8"/>
                <w:szCs w:val="28"/>
                <w:highlight w:val="none"/>
                <w:lang w:eastAsia="zh-CN"/>
              </w:rPr>
              <w:t>2024</w:t>
            </w:r>
            <w:r>
              <w:rPr>
                <w:rFonts w:hint="default" w:ascii="Times New Roman" w:hAnsi="Times New Roman" w:eastAsia="仿宋_GB2312" w:cs="Times New Roman"/>
                <w:color w:val="auto"/>
                <w:sz w:val="28"/>
                <w:szCs w:val="28"/>
                <w:highlight w:val="none"/>
              </w:rPr>
              <w:t>年较上年主营收入增速（%）：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近三年企业纳税情况</w:t>
            </w:r>
            <w:r>
              <w:rPr>
                <w:rFonts w:hint="default" w:ascii="Times New Roman" w:hAnsi="Times New Roman" w:eastAsia="仿宋_GB2312" w:cs="Times New Roman"/>
                <w:b w:val="0"/>
                <w:bCs w:val="0"/>
                <w:color w:val="auto"/>
                <w:sz w:val="22"/>
                <w:highlight w:val="none"/>
              </w:rPr>
              <w:t>（按税务部门出具的纳税证明填写，单位</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万元</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2022</w:t>
            </w:r>
            <w:r>
              <w:rPr>
                <w:rFonts w:hint="default" w:ascii="Times New Roman" w:hAnsi="Times New Roman" w:eastAsia="仿宋_GB2312" w:cs="Times New Roman"/>
                <w:color w:val="auto"/>
                <w:sz w:val="28"/>
                <w:szCs w:val="28"/>
                <w:highlight w:val="none"/>
              </w:rPr>
              <w:t>年纳税额：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2023</w:t>
            </w:r>
            <w:r>
              <w:rPr>
                <w:rFonts w:hint="default" w:ascii="Times New Roman" w:hAnsi="Times New Roman" w:eastAsia="仿宋_GB2312" w:cs="Times New Roman"/>
                <w:color w:val="auto"/>
                <w:sz w:val="28"/>
                <w:szCs w:val="28"/>
                <w:highlight w:val="none"/>
              </w:rPr>
              <w:t>年纳税额：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8"/>
                <w:szCs w:val="28"/>
                <w:highlight w:val="none"/>
                <w:lang w:eastAsia="zh-CN"/>
              </w:rPr>
              <w:t>2024</w:t>
            </w:r>
            <w:r>
              <w:rPr>
                <w:rFonts w:hint="default" w:ascii="Times New Roman" w:hAnsi="Times New Roman" w:eastAsia="仿宋_GB2312" w:cs="Times New Roman"/>
                <w:color w:val="auto"/>
                <w:sz w:val="28"/>
                <w:szCs w:val="28"/>
                <w:highlight w:val="none"/>
              </w:rPr>
              <w:t>年纳税额：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企业承诺年财政贡献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2"/>
                <w:highlight w:val="none"/>
              </w:rPr>
              <w:t>（单位</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万元</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企业承诺年产值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2"/>
                <w:highlight w:val="none"/>
              </w:rPr>
              <w:t>（单位</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万元</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职工人数</w:t>
            </w:r>
            <w:r>
              <w:rPr>
                <w:rFonts w:hint="default" w:ascii="Times New Roman" w:hAnsi="Times New Roman" w:eastAsia="仿宋_GB2312" w:cs="Times New Roman"/>
                <w:b w:val="0"/>
                <w:bCs w:val="0"/>
                <w:color w:val="auto"/>
                <w:sz w:val="22"/>
                <w:highlight w:val="none"/>
              </w:rPr>
              <w:t>（按实发工资的人数填写）</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总人数：   人；本科及以上：    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大专：    人；研发人员：   人，从事生产人数：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研发投入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2"/>
                <w:highlight w:val="none"/>
              </w:rPr>
              <w:t>（按研发投入加计扣除填写，</w:t>
            </w:r>
            <w:r>
              <w:rPr>
                <w:rFonts w:hint="default" w:ascii="Times New Roman" w:hAnsi="Times New Roman" w:eastAsia="仿宋_GB2312" w:cs="Times New Roman"/>
                <w:b w:val="0"/>
                <w:bCs w:val="0"/>
                <w:color w:val="auto"/>
                <w:sz w:val="22"/>
                <w:highlight w:val="none"/>
              </w:rPr>
              <w:t>单位</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b w:val="0"/>
                <w:bCs w:val="0"/>
                <w:color w:val="auto"/>
                <w:sz w:val="22"/>
                <w:highlight w:val="none"/>
              </w:rPr>
              <w:t>万元</w:t>
            </w:r>
            <w:r>
              <w:rPr>
                <w:rFonts w:hint="eastAsia" w:eastAsia="仿宋_GB2312" w:cs="Times New Roman"/>
                <w:b w:val="0"/>
                <w:bCs w:val="0"/>
                <w:color w:val="auto"/>
                <w:sz w:val="22"/>
                <w:highlight w:val="none"/>
                <w:lang w:eastAsia="zh-CN"/>
              </w:rPr>
              <w:t>”</w:t>
            </w:r>
            <w:r>
              <w:rPr>
                <w:rFonts w:hint="default" w:ascii="Times New Roman" w:hAnsi="Times New Roman" w:eastAsia="仿宋_GB2312" w:cs="Times New Roman"/>
                <w:color w:val="auto"/>
                <w:sz w:val="22"/>
                <w:highlight w:val="none"/>
              </w:rPr>
              <w:t>）</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2022</w:t>
            </w:r>
            <w:r>
              <w:rPr>
                <w:rFonts w:hint="default" w:ascii="Times New Roman" w:hAnsi="Times New Roman" w:eastAsia="仿宋_GB2312" w:cs="Times New Roman"/>
                <w:color w:val="auto"/>
                <w:sz w:val="28"/>
                <w:szCs w:val="28"/>
                <w:highlight w:val="none"/>
              </w:rPr>
              <w:t>年研投入：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2022</w:t>
            </w:r>
            <w:r>
              <w:rPr>
                <w:rFonts w:hint="default" w:ascii="Times New Roman" w:hAnsi="Times New Roman" w:eastAsia="仿宋_GB2312" w:cs="Times New Roman"/>
                <w:color w:val="auto"/>
                <w:sz w:val="28"/>
                <w:szCs w:val="28"/>
                <w:highlight w:val="none"/>
              </w:rPr>
              <w:t>年研发投入占营业收入比例（%）：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2023</w:t>
            </w:r>
            <w:r>
              <w:rPr>
                <w:rFonts w:hint="default" w:ascii="Times New Roman" w:hAnsi="Times New Roman" w:eastAsia="仿宋_GB2312" w:cs="Times New Roman"/>
                <w:color w:val="auto"/>
                <w:sz w:val="28"/>
                <w:szCs w:val="28"/>
                <w:highlight w:val="none"/>
              </w:rPr>
              <w:t>年研发投入：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2023</w:t>
            </w:r>
            <w:r>
              <w:rPr>
                <w:rFonts w:hint="default" w:ascii="Times New Roman" w:hAnsi="Times New Roman" w:eastAsia="仿宋_GB2312" w:cs="Times New Roman"/>
                <w:color w:val="auto"/>
                <w:sz w:val="28"/>
                <w:szCs w:val="28"/>
                <w:highlight w:val="none"/>
              </w:rPr>
              <w:t>年研发投入占营业收入比例（%）：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2024</w:t>
            </w:r>
            <w:r>
              <w:rPr>
                <w:rFonts w:hint="default" w:ascii="Times New Roman" w:hAnsi="Times New Roman" w:eastAsia="仿宋_GB2312" w:cs="Times New Roman"/>
                <w:color w:val="auto"/>
                <w:sz w:val="28"/>
                <w:szCs w:val="28"/>
                <w:highlight w:val="none"/>
              </w:rPr>
              <w:t>年研发投入：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2024</w:t>
            </w:r>
            <w:r>
              <w:rPr>
                <w:rFonts w:hint="default" w:ascii="Times New Roman" w:hAnsi="Times New Roman" w:eastAsia="仿宋_GB2312" w:cs="Times New Roman"/>
                <w:color w:val="auto"/>
                <w:sz w:val="28"/>
                <w:szCs w:val="28"/>
                <w:highlight w:val="none"/>
              </w:rPr>
              <w:t>年研发投入占营业收入比例（%）：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知识产权发明专利（项）：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参与或主持国际标准制定或修订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参与或主持国家、行业标准制定或修订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国家级制造业创新中心、工程（技术）中心或重点实验室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东莞市制造业创新中心、工程（技术）中心或重点实验室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设立博士后工作站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自建联建研发机构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信息化建设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2"/>
                <w:highlight w:val="none"/>
              </w:rPr>
              <w:t>（有则如实填写，无则不填）</w:t>
            </w:r>
          </w:p>
        </w:tc>
        <w:tc>
          <w:tcPr>
            <w:tcW w:w="6928" w:type="dxa"/>
            <w:gridSpan w:val="4"/>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研发设计信息系统名称：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生产制造信息系统名称：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供应链管理信息系统名称：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310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现有物业情况</w:t>
            </w:r>
          </w:p>
        </w:tc>
        <w:tc>
          <w:tcPr>
            <w:tcW w:w="6928" w:type="dxa"/>
            <w:gridSpan w:val="4"/>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本公司及关联公司已在</w:t>
            </w:r>
            <w:r>
              <w:rPr>
                <w:rFonts w:hint="default" w:ascii="Times New Roman" w:hAnsi="Times New Roman" w:eastAsia="仿宋_GB2312"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（省市及具体地点）购地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本公司未购地，现</w:t>
            </w:r>
            <w:r>
              <w:rPr>
                <w:rFonts w:hint="default" w:ascii="Times New Roman" w:hAnsi="Times New Roman" w:eastAsia="仿宋_GB2312" w:cs="Times New Roman"/>
                <w:b/>
                <w:bCs/>
                <w:color w:val="auto"/>
                <w:sz w:val="28"/>
                <w:szCs w:val="28"/>
                <w:highlight w:val="none"/>
              </w:rPr>
              <w:t>租赁</w:t>
            </w:r>
            <w:r>
              <w:rPr>
                <w:rFonts w:hint="default" w:ascii="Times New Roman" w:hAnsi="Times New Roman" w:eastAsia="仿宋_GB2312" w:cs="Times New Roman"/>
                <w:color w:val="auto"/>
                <w:sz w:val="28"/>
                <w:szCs w:val="28"/>
                <w:highlight w:val="none"/>
              </w:rPr>
              <w:t>厂房</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万平方米，研发（办公）用房</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万平方米，宿舍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万平方米（其中，公寓</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间，集体宿舍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本公司未购地，现</w:t>
            </w:r>
            <w:r>
              <w:rPr>
                <w:rFonts w:hint="default" w:ascii="Times New Roman" w:hAnsi="Times New Roman" w:eastAsia="仿宋_GB2312" w:cs="Times New Roman"/>
                <w:b/>
                <w:bCs/>
                <w:color w:val="auto"/>
                <w:sz w:val="28"/>
                <w:szCs w:val="28"/>
                <w:highlight w:val="none"/>
              </w:rPr>
              <w:t>购置</w:t>
            </w:r>
            <w:r>
              <w:rPr>
                <w:rFonts w:hint="default" w:ascii="Times New Roman" w:hAnsi="Times New Roman" w:eastAsia="仿宋_GB2312" w:cs="Times New Roman"/>
                <w:color w:val="auto"/>
                <w:sz w:val="28"/>
                <w:szCs w:val="28"/>
                <w:highlight w:val="none"/>
              </w:rPr>
              <w:t>厂房</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万平方米，研发（办公）用房</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万平方米，宿舍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万平方米（其中，公寓</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间，集体宿舍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10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资金筹措方式</w:t>
            </w:r>
            <w:r>
              <w:rPr>
                <w:rFonts w:hint="default" w:ascii="Times New Roman" w:hAnsi="Times New Roman" w:eastAsia="仿宋_GB2312" w:cs="Times New Roman"/>
                <w:color w:val="auto"/>
                <w:sz w:val="22"/>
                <w:highlight w:val="none"/>
              </w:rPr>
              <w:t>（从自有资金、盈利能力、融资能力、借款能力等说明，不超过100字）</w:t>
            </w:r>
          </w:p>
        </w:tc>
        <w:tc>
          <w:tcPr>
            <w:tcW w:w="6928" w:type="dxa"/>
            <w:gridSpan w:val="4"/>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10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生产厂房面积需求</w:t>
            </w:r>
          </w:p>
        </w:tc>
        <w:tc>
          <w:tcPr>
            <w:tcW w:w="6928" w:type="dxa"/>
            <w:gridSpan w:val="4"/>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宿舍面积需求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危化品库房需求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2"/>
                <w:highlight w:val="none"/>
              </w:rPr>
              <w:t>（无特殊要求的，填</w:t>
            </w:r>
            <w:r>
              <w:rPr>
                <w:rFonts w:hint="eastAsia" w:eastAsia="仿宋_GB2312" w:cs="Times New Roman"/>
                <w:color w:val="auto"/>
                <w:sz w:val="22"/>
                <w:highlight w:val="none"/>
                <w:lang w:eastAsia="zh-CN"/>
              </w:rPr>
              <w:t>“</w:t>
            </w:r>
            <w:r>
              <w:rPr>
                <w:rFonts w:hint="default" w:ascii="Times New Roman" w:hAnsi="Times New Roman" w:eastAsia="仿宋_GB2312" w:cs="Times New Roman"/>
                <w:color w:val="auto"/>
                <w:sz w:val="22"/>
                <w:highlight w:val="none"/>
              </w:rPr>
              <w:t>无</w:t>
            </w:r>
            <w:r>
              <w:rPr>
                <w:rFonts w:hint="eastAsia" w:eastAsia="仿宋_GB2312" w:cs="Times New Roman"/>
                <w:color w:val="auto"/>
                <w:sz w:val="22"/>
                <w:highlight w:val="none"/>
                <w:lang w:eastAsia="zh-CN"/>
              </w:rPr>
              <w:t>”</w:t>
            </w:r>
            <w:r>
              <w:rPr>
                <w:rFonts w:hint="default" w:ascii="Times New Roman" w:hAnsi="Times New Roman" w:eastAsia="仿宋_GB2312" w:cs="Times New Roman"/>
                <w:color w:val="auto"/>
                <w:sz w:val="22"/>
                <w:highlight w:val="none"/>
              </w:rPr>
              <w:t>）</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环保处理设施用房需求</w:t>
            </w:r>
            <w:r>
              <w:rPr>
                <w:rFonts w:hint="default" w:ascii="Times New Roman" w:hAnsi="Times New Roman" w:eastAsia="仿宋_GB2312" w:cs="Times New Roman"/>
                <w:color w:val="auto"/>
                <w:sz w:val="22"/>
                <w:highlight w:val="none"/>
              </w:rPr>
              <w:t>（无特殊要求的，填</w:t>
            </w:r>
            <w:r>
              <w:rPr>
                <w:rFonts w:hint="eastAsia" w:eastAsia="仿宋_GB2312" w:cs="Times New Roman"/>
                <w:color w:val="auto"/>
                <w:sz w:val="22"/>
                <w:highlight w:val="none"/>
                <w:lang w:eastAsia="zh-CN"/>
              </w:rPr>
              <w:t>“</w:t>
            </w:r>
            <w:r>
              <w:rPr>
                <w:rFonts w:hint="default" w:ascii="Times New Roman" w:hAnsi="Times New Roman" w:eastAsia="仿宋_GB2312" w:cs="Times New Roman"/>
                <w:color w:val="auto"/>
                <w:sz w:val="22"/>
                <w:highlight w:val="none"/>
              </w:rPr>
              <w:t>无</w:t>
            </w:r>
            <w:r>
              <w:rPr>
                <w:rFonts w:hint="eastAsia" w:eastAsia="仿宋_GB2312" w:cs="Times New Roman"/>
                <w:color w:val="auto"/>
                <w:sz w:val="22"/>
                <w:highlight w:val="none"/>
                <w:lang w:eastAsia="zh-CN"/>
              </w:rPr>
              <w:t>”</w:t>
            </w:r>
            <w:r>
              <w:rPr>
                <w:rFonts w:hint="default" w:ascii="Times New Roman" w:hAnsi="Times New Roman" w:eastAsia="仿宋_GB2312" w:cs="Times New Roman"/>
                <w:color w:val="auto"/>
                <w:sz w:val="22"/>
                <w:highlight w:val="none"/>
              </w:rPr>
              <w:t>）</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标准层面积要求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意向楼层/能接受的最高楼层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承重要求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层高要求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用电要求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柱距要求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核心筒要求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卸货平台要求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设备吊装要求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货梯要求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2"/>
                <w:highlight w:val="none"/>
              </w:rPr>
              <w:t>（包含载重、体积、运速等）</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给排水要求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排污要求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震动要求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特殊设备要求</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生产过程中的存在环保和安全隐患</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噪音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异味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粉尘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毒气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腐蚀性气体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使用危化品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消防等级要求</w:t>
            </w:r>
          </w:p>
        </w:tc>
        <w:tc>
          <w:tcPr>
            <w:tcW w:w="6928" w:type="dxa"/>
            <w:gridSpan w:val="4"/>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戊类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 xml:space="preserve">丁类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8"/>
                <w:szCs w:val="28"/>
                <w:highlight w:val="none"/>
              </w:rPr>
              <w:t>丙类及以上</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*戊类：常温下使用或加工非燃烧物质的生产。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*丁级（如有下列情况的生产）：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①对非燃烧物质进行加工，并在高热或熔化</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状态下经常产生辐射热，火花或火焰生产。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②利用气体、液体、固体作为燃料或将气体、</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液体燃烧作其它用的各种生产。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③常温下使用或加工难燃烧物质的生产。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*丙类及以上（使用或产生下列物质的生产）：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①燃点大于60摄氏度的液体；</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②可燃固体。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其他要求</w:t>
            </w:r>
          </w:p>
        </w:tc>
        <w:tc>
          <w:tcPr>
            <w:tcW w:w="69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（开发单位）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lang w:val="en-US" w:eastAsia="zh-CN"/>
              </w:rPr>
              <w:t>入库意见</w:t>
            </w:r>
          </w:p>
        </w:tc>
        <w:tc>
          <w:tcPr>
            <w:tcW w:w="6928" w:type="dxa"/>
            <w:gridSpan w:val="4"/>
            <w:vAlign w:val="bottom"/>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lang w:val="en-US" w:eastAsia="zh-CN"/>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31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（属地政府）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lang w:val="en-US" w:eastAsia="zh-CN"/>
              </w:rPr>
              <w:t>审查意见</w:t>
            </w:r>
          </w:p>
        </w:tc>
        <w:tc>
          <w:tcPr>
            <w:tcW w:w="6928" w:type="dxa"/>
            <w:gridSpan w:val="4"/>
            <w:vAlign w:val="bottom"/>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lang w:val="en-US" w:eastAsia="zh-CN"/>
              </w:rPr>
              <w:t>年   月   日（盖章）</w:t>
            </w:r>
          </w:p>
        </w:tc>
      </w:tr>
    </w:tbl>
    <w:p>
      <w:pPr>
        <w:spacing w:line="240" w:lineRule="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br w:type="page"/>
      </w:r>
    </w:p>
    <w:p>
      <w:pPr>
        <w:spacing w:line="240" w:lineRule="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default" w:eastAsia="黑体" w:cs="Times New Roman"/>
          <w:sz w:val="32"/>
          <w:szCs w:val="32"/>
          <w:highlight w:val="none"/>
          <w:lang w:val="en-US" w:eastAsia="zh-CN"/>
        </w:rPr>
        <w:t>2</w:t>
      </w:r>
    </w:p>
    <w:p>
      <w:pPr>
        <w:spacing w:line="620" w:lineRule="exact"/>
        <w:jc w:val="center"/>
        <w:outlineLvl w:val="0"/>
        <w:rPr>
          <w:rFonts w:hint="default" w:ascii="Times New Roman" w:hAnsi="Times New Roman" w:eastAsia="方正小标宋简体" w:cs="Times New Roman"/>
          <w:b w:val="0"/>
          <w:bCs w:val="0"/>
          <w:color w:val="auto"/>
          <w:spacing w:val="8"/>
          <w:sz w:val="44"/>
          <w:szCs w:val="44"/>
          <w:highlight w:val="none"/>
          <w:lang w:val="en-US" w:eastAsia="zh-CN"/>
        </w:rPr>
      </w:pPr>
    </w:p>
    <w:p>
      <w:pPr>
        <w:spacing w:line="620" w:lineRule="exact"/>
        <w:jc w:val="center"/>
        <w:outlineLvl w:val="0"/>
        <w:rPr>
          <w:rFonts w:hint="default" w:ascii="Times New Roman" w:hAnsi="Times New Roman" w:eastAsia="方正小标宋简体" w:cs="Times New Roman"/>
          <w:b w:val="0"/>
          <w:bCs w:val="0"/>
          <w:color w:val="auto"/>
          <w:spacing w:val="8"/>
          <w:sz w:val="44"/>
          <w:szCs w:val="44"/>
          <w:highlight w:val="none"/>
          <w:lang w:val="en-US" w:eastAsia="zh-CN"/>
        </w:rPr>
      </w:pPr>
      <w:r>
        <w:rPr>
          <w:rFonts w:hint="default" w:ascii="Times New Roman" w:hAnsi="Times New Roman" w:eastAsia="方正小标宋简体" w:cs="Times New Roman"/>
          <w:b w:val="0"/>
          <w:bCs w:val="0"/>
          <w:color w:val="auto"/>
          <w:spacing w:val="8"/>
          <w:sz w:val="44"/>
          <w:szCs w:val="44"/>
          <w:highlight w:val="none"/>
          <w:lang w:val="en-US" w:eastAsia="zh-CN"/>
        </w:rPr>
        <w:t>滨海湾优质产业空间（一期）项目</w:t>
      </w:r>
    </w:p>
    <w:p>
      <w:pPr>
        <w:spacing w:line="620" w:lineRule="exact"/>
        <w:jc w:val="center"/>
        <w:outlineLvl w:val="0"/>
        <w:rPr>
          <w:rFonts w:hint="default" w:ascii="Times New Roman" w:hAnsi="Times New Roman" w:eastAsia="方正小标宋简体" w:cs="Times New Roman"/>
          <w:color w:val="auto"/>
          <w:sz w:val="28"/>
          <w:szCs w:val="28"/>
          <w:highlight w:val="none"/>
          <w:lang w:eastAsia="zh-CN"/>
        </w:rPr>
      </w:pPr>
      <w:r>
        <w:rPr>
          <w:rFonts w:hint="default" w:ascii="Times New Roman" w:hAnsi="Times New Roman" w:eastAsia="方正小标宋简体" w:cs="Times New Roman"/>
          <w:b w:val="0"/>
          <w:bCs w:val="0"/>
          <w:color w:val="auto"/>
          <w:spacing w:val="8"/>
          <w:sz w:val="44"/>
          <w:szCs w:val="44"/>
          <w:highlight w:val="none"/>
          <w:lang w:eastAsia="zh-CN"/>
        </w:rPr>
        <w:t>产业发展监管协议</w:t>
      </w:r>
    </w:p>
    <w:p>
      <w:pPr>
        <w:widowControl w:val="0"/>
        <w:spacing w:line="360" w:lineRule="auto"/>
        <w:ind w:firstLine="0" w:firstLineChars="0"/>
        <w:jc w:val="both"/>
        <w:rPr>
          <w:rFonts w:hint="default" w:ascii="Times New Roman" w:hAnsi="Times New Roman" w:eastAsia="仿宋" w:cs="Times New Roman"/>
          <w:color w:val="auto"/>
          <w:spacing w:val="4"/>
          <w:kern w:val="2"/>
          <w:sz w:val="28"/>
          <w:szCs w:val="28"/>
          <w:highlight w:val="none"/>
          <w:lang w:val="en-US" w:eastAsia="zh-CN" w:bidi="ar-SA"/>
        </w:rPr>
      </w:pPr>
    </w:p>
    <w:p>
      <w:pPr>
        <w:widowControl w:val="0"/>
        <w:spacing w:line="560" w:lineRule="exact"/>
        <w:ind w:firstLine="656" w:firstLineChars="200"/>
        <w:jc w:val="both"/>
        <w:rPr>
          <w:rFonts w:hint="default" w:ascii="Times New Roman" w:hAnsi="Times New Roman" w:eastAsia="仿宋_GB2312" w:cs="Times New Roman"/>
          <w:color w:val="auto"/>
          <w:spacing w:val="4"/>
          <w:kern w:val="2"/>
          <w:sz w:val="32"/>
          <w:szCs w:val="32"/>
          <w:highlight w:val="none"/>
          <w:lang w:val="en-US" w:eastAsia="zh-CN" w:bidi="ar-SA"/>
        </w:rPr>
      </w:pPr>
      <w:r>
        <w:rPr>
          <w:rFonts w:hint="default" w:ascii="Times New Roman" w:hAnsi="Times New Roman" w:eastAsia="仿宋_GB2312" w:cs="Times New Roman"/>
          <w:color w:val="auto"/>
          <w:spacing w:val="4"/>
          <w:kern w:val="2"/>
          <w:sz w:val="32"/>
          <w:szCs w:val="32"/>
          <w:highlight w:val="none"/>
          <w:lang w:val="en-US" w:eastAsia="zh-CN" w:bidi="ar-SA"/>
        </w:rPr>
        <w:t>甲方：（项目开发单位）</w:t>
      </w:r>
    </w:p>
    <w:p>
      <w:pPr>
        <w:widowControl w:val="0"/>
        <w:spacing w:line="560" w:lineRule="exact"/>
        <w:ind w:firstLine="656" w:firstLineChars="200"/>
        <w:jc w:val="both"/>
        <w:rPr>
          <w:rFonts w:hint="default" w:ascii="Times New Roman" w:hAnsi="Times New Roman" w:eastAsia="仿宋_GB2312" w:cs="Times New Roman"/>
          <w:color w:val="auto"/>
          <w:spacing w:val="4"/>
          <w:kern w:val="2"/>
          <w:sz w:val="32"/>
          <w:szCs w:val="32"/>
          <w:highlight w:val="none"/>
          <w:lang w:val="en-US" w:eastAsia="zh-CN" w:bidi="ar-SA"/>
        </w:rPr>
      </w:pPr>
      <w:r>
        <w:rPr>
          <w:rFonts w:hint="default" w:ascii="Times New Roman" w:hAnsi="Times New Roman" w:eastAsia="仿宋_GB2312" w:cs="Times New Roman"/>
          <w:color w:val="auto"/>
          <w:spacing w:val="4"/>
          <w:kern w:val="2"/>
          <w:sz w:val="32"/>
          <w:szCs w:val="32"/>
          <w:highlight w:val="none"/>
          <w:lang w:val="en-US" w:eastAsia="zh-CN" w:bidi="ar-SA"/>
        </w:rPr>
        <w:t>乙方：（入驻企业）</w:t>
      </w:r>
    </w:p>
    <w:p>
      <w:pPr>
        <w:widowControl w:val="0"/>
        <w:spacing w:line="560" w:lineRule="exact"/>
        <w:ind w:firstLine="656" w:firstLineChars="200"/>
        <w:jc w:val="both"/>
        <w:rPr>
          <w:rFonts w:hint="default" w:ascii="Times New Roman" w:hAnsi="Times New Roman" w:eastAsia="仿宋_GB2312" w:cs="Times New Roman"/>
          <w:color w:val="auto"/>
          <w:spacing w:val="4"/>
          <w:kern w:val="2"/>
          <w:sz w:val="32"/>
          <w:szCs w:val="32"/>
          <w:highlight w:val="none"/>
          <w:lang w:val="en-US" w:eastAsia="zh-CN" w:bidi="ar-SA"/>
        </w:rPr>
      </w:pPr>
      <w:r>
        <w:rPr>
          <w:rFonts w:hint="default" w:eastAsia="仿宋_GB2312" w:cs="Times New Roman"/>
          <w:color w:val="auto"/>
          <w:spacing w:val="4"/>
          <w:kern w:val="2"/>
          <w:sz w:val="32"/>
          <w:szCs w:val="32"/>
          <w:highlight w:val="none"/>
          <w:lang w:val="en-US" w:eastAsia="zh-CN" w:bidi="ar-SA"/>
        </w:rPr>
        <w:t>丙方：（见证方）</w:t>
      </w:r>
    </w:p>
    <w:p>
      <w:pPr>
        <w:widowControl w:val="0"/>
        <w:spacing w:line="560" w:lineRule="exact"/>
        <w:ind w:firstLine="656" w:firstLineChars="200"/>
        <w:jc w:val="both"/>
        <w:rPr>
          <w:rFonts w:hint="default" w:ascii="Times New Roman" w:hAnsi="Times New Roman" w:eastAsia="仿宋_GB2312" w:cs="Times New Roman"/>
          <w:color w:val="auto"/>
          <w:spacing w:val="4"/>
          <w:kern w:val="2"/>
          <w:sz w:val="32"/>
          <w:szCs w:val="32"/>
          <w:highlight w:val="none"/>
          <w:lang w:val="en-US" w:eastAsia="zh-CN" w:bidi="ar-SA"/>
        </w:rPr>
      </w:pPr>
      <w:r>
        <w:rPr>
          <w:rFonts w:hint="default" w:eastAsia="仿宋_GB2312" w:cs="Times New Roman"/>
          <w:color w:val="auto"/>
          <w:spacing w:val="4"/>
          <w:kern w:val="2"/>
          <w:sz w:val="32"/>
          <w:szCs w:val="32"/>
          <w:highlight w:val="none"/>
          <w:lang w:val="en-US" w:eastAsia="zh-CN" w:bidi="ar-SA"/>
        </w:rPr>
        <w:t>丁方：（见证方）</w:t>
      </w:r>
    </w:p>
    <w:p>
      <w:pPr>
        <w:widowControl w:val="0"/>
        <w:spacing w:line="560" w:lineRule="exact"/>
        <w:ind w:firstLine="656" w:firstLineChars="200"/>
        <w:jc w:val="both"/>
        <w:rPr>
          <w:rFonts w:hint="default" w:ascii="Times New Roman" w:hAnsi="Times New Roman" w:eastAsia="仿宋_GB2312" w:cs="Times New Roman"/>
          <w:color w:val="auto"/>
          <w:spacing w:val="4"/>
          <w:kern w:val="2"/>
          <w:sz w:val="32"/>
          <w:szCs w:val="32"/>
          <w:highlight w:val="none"/>
          <w:lang w:val="en-US" w:eastAsia="zh-CN" w:bidi="ar-SA"/>
        </w:rPr>
      </w:pPr>
    </w:p>
    <w:p>
      <w:pPr>
        <w:widowControl w:val="0"/>
        <w:spacing w:line="560" w:lineRule="exact"/>
        <w:ind w:firstLine="656" w:firstLineChars="200"/>
        <w:jc w:val="both"/>
        <w:rPr>
          <w:rFonts w:hint="default" w:ascii="Times New Roman" w:hAnsi="Times New Roman" w:eastAsia="仿宋_GB2312" w:cs="Times New Roman"/>
          <w:color w:val="auto"/>
          <w:spacing w:val="4"/>
          <w:kern w:val="2"/>
          <w:sz w:val="32"/>
          <w:szCs w:val="32"/>
          <w:highlight w:val="none"/>
          <w:lang w:val="en-US" w:eastAsia="zh-CN" w:bidi="ar-SA"/>
        </w:rPr>
      </w:pPr>
      <w:r>
        <w:rPr>
          <w:rFonts w:hint="default" w:ascii="Times New Roman" w:hAnsi="Times New Roman" w:eastAsia="仿宋_GB2312" w:cs="Times New Roman"/>
          <w:color w:val="auto"/>
          <w:spacing w:val="4"/>
          <w:kern w:val="2"/>
          <w:sz w:val="32"/>
          <w:szCs w:val="32"/>
          <w:highlight w:val="none"/>
          <w:lang w:val="en-US" w:eastAsia="zh-CN" w:bidi="ar-SA"/>
        </w:rPr>
        <w:t>鉴于：</w:t>
      </w:r>
    </w:p>
    <w:p>
      <w:pPr>
        <w:widowControl w:val="0"/>
        <w:spacing w:line="560" w:lineRule="exact"/>
        <w:ind w:firstLine="656"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eastAsia="仿宋_GB2312" w:cs="Times New Roman"/>
          <w:color w:val="auto"/>
          <w:spacing w:val="4"/>
          <w:kern w:val="2"/>
          <w:sz w:val="32"/>
          <w:szCs w:val="32"/>
          <w:highlight w:val="none"/>
          <w:lang w:val="en-US" w:eastAsia="zh-CN" w:bidi="ar-SA"/>
        </w:rPr>
        <w:t>根据滨海湾优质产业空间（一期）项目遴选结果，甲乙双</w:t>
      </w:r>
      <w:r>
        <w:rPr>
          <w:rFonts w:hint="default" w:ascii="Times New Roman" w:hAnsi="Times New Roman" w:eastAsia="仿宋_GB2312" w:cs="Times New Roman"/>
          <w:color w:val="auto"/>
          <w:spacing w:val="4"/>
          <w:kern w:val="2"/>
          <w:sz w:val="32"/>
          <w:szCs w:val="32"/>
          <w:highlight w:val="none"/>
          <w:lang w:val="en-US" w:eastAsia="zh-CN" w:bidi="ar-SA"/>
        </w:rPr>
        <w:t>方</w:t>
      </w:r>
      <w:r>
        <w:rPr>
          <w:rFonts w:hint="default" w:eastAsia="仿宋_GB2312" w:cs="Times New Roman"/>
          <w:color w:val="auto"/>
          <w:spacing w:val="4"/>
          <w:kern w:val="2"/>
          <w:sz w:val="32"/>
          <w:szCs w:val="32"/>
          <w:highlight w:val="none"/>
          <w:lang w:val="en-US" w:eastAsia="zh-CN" w:bidi="ar-SA"/>
        </w:rPr>
        <w:t>在签订的</w:t>
      </w:r>
      <w:r>
        <w:rPr>
          <w:rFonts w:hint="default" w:ascii="Times New Roman" w:hAnsi="Times New Roman" w:eastAsia="仿宋_GB2312" w:cs="Times New Roman"/>
          <w:color w:val="auto"/>
          <w:spacing w:val="4"/>
          <w:kern w:val="2"/>
          <w:sz w:val="32"/>
          <w:szCs w:val="32"/>
          <w:highlight w:val="none"/>
          <w:lang w:val="en-US" w:eastAsia="zh-CN" w:bidi="ar-SA"/>
        </w:rPr>
        <w:t>产业用房买卖合同</w:t>
      </w:r>
      <w:r>
        <w:rPr>
          <w:rFonts w:hint="default" w:eastAsia="仿宋_GB2312" w:cs="Times New Roman"/>
          <w:color w:val="auto"/>
          <w:spacing w:val="4"/>
          <w:kern w:val="2"/>
          <w:sz w:val="32"/>
          <w:szCs w:val="32"/>
          <w:highlight w:val="none"/>
          <w:lang w:val="en-US" w:eastAsia="zh-CN" w:bidi="ar-SA"/>
        </w:rPr>
        <w:t>（</w:t>
      </w:r>
      <w:r>
        <w:rPr>
          <w:rFonts w:hint="default" w:ascii="Times New Roman" w:hAnsi="Times New Roman" w:eastAsia="仿宋_GB2312" w:cs="Times New Roman"/>
          <w:color w:val="auto"/>
          <w:spacing w:val="4"/>
          <w:kern w:val="2"/>
          <w:sz w:val="32"/>
          <w:szCs w:val="32"/>
          <w:highlight w:val="none"/>
          <w:lang w:val="en-US" w:eastAsia="zh-CN" w:bidi="ar-SA"/>
        </w:rPr>
        <w:t>合同编号</w:t>
      </w:r>
      <w:r>
        <w:rPr>
          <w:rFonts w:hint="default" w:ascii="Times New Roman" w:hAnsi="Times New Roman" w:eastAsia="仿宋_GB2312" w:cs="Times New Roman"/>
          <w:color w:val="auto"/>
          <w:spacing w:val="4"/>
          <w:kern w:val="2"/>
          <w:sz w:val="32"/>
          <w:szCs w:val="32"/>
          <w:highlight w:val="none"/>
          <w:u w:val="single"/>
          <w:lang w:val="en-US" w:eastAsia="zh-CN" w:bidi="ar-SA"/>
        </w:rPr>
        <w:t xml:space="preserve">   </w:t>
      </w:r>
      <w:r>
        <w:rPr>
          <w:rFonts w:hint="default" w:eastAsia="仿宋_GB2312" w:cs="Times New Roman"/>
          <w:color w:val="auto"/>
          <w:spacing w:val="4"/>
          <w:kern w:val="2"/>
          <w:sz w:val="32"/>
          <w:szCs w:val="32"/>
          <w:highlight w:val="none"/>
          <w:u w:val="single"/>
          <w:lang w:val="en-US" w:eastAsia="zh-CN" w:bidi="ar-SA"/>
        </w:rPr>
        <w:t xml:space="preserve"> </w:t>
      </w:r>
      <w:r>
        <w:rPr>
          <w:rFonts w:hint="default" w:ascii="Times New Roman" w:hAnsi="Times New Roman" w:eastAsia="仿宋_GB2312" w:cs="Times New Roman"/>
          <w:color w:val="auto"/>
          <w:spacing w:val="4"/>
          <w:kern w:val="2"/>
          <w:sz w:val="32"/>
          <w:szCs w:val="32"/>
          <w:highlight w:val="none"/>
          <w:u w:val="single"/>
          <w:lang w:val="en-US" w:eastAsia="zh-CN" w:bidi="ar-SA"/>
        </w:rPr>
        <w:t xml:space="preserve">     </w:t>
      </w:r>
      <w:r>
        <w:rPr>
          <w:rFonts w:hint="default" w:eastAsia="仿宋_GB2312" w:cs="Times New Roman"/>
          <w:color w:val="auto"/>
          <w:spacing w:val="4"/>
          <w:kern w:val="2"/>
          <w:sz w:val="32"/>
          <w:szCs w:val="32"/>
          <w:highlight w:val="none"/>
          <w:u w:val="none"/>
          <w:lang w:val="en-US" w:eastAsia="zh-CN" w:bidi="ar-SA"/>
        </w:rPr>
        <w:t>）的基础上</w:t>
      </w:r>
      <w:r>
        <w:rPr>
          <w:rFonts w:hint="default" w:eastAsia="仿宋_GB2312" w:cs="Times New Roman"/>
          <w:color w:val="auto"/>
          <w:spacing w:val="4"/>
          <w:kern w:val="2"/>
          <w:sz w:val="32"/>
          <w:szCs w:val="32"/>
          <w:highlight w:val="none"/>
          <w:lang w:val="en-US" w:eastAsia="zh-CN" w:bidi="ar-SA"/>
        </w:rPr>
        <w:t>，为进一步明确各方职责，按照《推动高品质、低成本产业空间建设工作方案》（东府办〔2023〕7号）等政策要求，切实做好履约监管，现就以下内容达成协议以供各方共同遵守</w:t>
      </w:r>
      <w:r>
        <w:rPr>
          <w:rFonts w:hint="default" w:ascii="Times New Roman" w:hAnsi="Times New Roman" w:eastAsia="仿宋_GB2312" w:cs="Times New Roman"/>
          <w:color w:val="auto"/>
          <w:kern w:val="2"/>
          <w:sz w:val="32"/>
          <w:szCs w:val="32"/>
          <w:highlight w:val="none"/>
          <w:lang w:val="en-US" w:eastAsia="zh-CN" w:bidi="ar-SA"/>
        </w:rPr>
        <w:t>：</w:t>
      </w:r>
    </w:p>
    <w:p>
      <w:pPr>
        <w:numPr>
          <w:ilvl w:val="-1"/>
          <w:numId w:val="0"/>
        </w:numPr>
        <w:spacing w:line="560" w:lineRule="exact"/>
        <w:ind w:firstLine="664" w:firstLineChars="200"/>
        <w:rPr>
          <w:rFonts w:hint="default" w:ascii="Times New Roman" w:hAnsi="Times New Roman" w:eastAsia="黑体" w:cs="Times New Roman"/>
          <w:b w:val="0"/>
          <w:bCs w:val="0"/>
          <w:color w:val="auto"/>
          <w:spacing w:val="6"/>
          <w:sz w:val="32"/>
          <w:szCs w:val="32"/>
          <w:highlight w:val="none"/>
        </w:rPr>
      </w:pPr>
      <w:r>
        <w:rPr>
          <w:rFonts w:hint="default" w:ascii="Times New Roman" w:hAnsi="Times New Roman" w:eastAsia="黑体" w:cs="Times New Roman"/>
          <w:b w:val="0"/>
          <w:bCs w:val="0"/>
          <w:color w:val="auto"/>
          <w:spacing w:val="6"/>
          <w:sz w:val="32"/>
          <w:szCs w:val="32"/>
          <w:highlight w:val="none"/>
          <w:lang w:val="en-US" w:eastAsia="zh-CN"/>
        </w:rPr>
        <w:t>一、</w:t>
      </w:r>
      <w:r>
        <w:rPr>
          <w:rFonts w:hint="default" w:ascii="Times New Roman" w:hAnsi="Times New Roman" w:eastAsia="黑体" w:cs="Times New Roman"/>
          <w:b w:val="0"/>
          <w:bCs w:val="0"/>
          <w:color w:val="auto"/>
          <w:spacing w:val="6"/>
          <w:sz w:val="32"/>
          <w:szCs w:val="32"/>
          <w:highlight w:val="none"/>
          <w:lang w:eastAsia="zh-CN"/>
        </w:rPr>
        <w:t>产业用房</w:t>
      </w:r>
      <w:r>
        <w:rPr>
          <w:rFonts w:hint="default" w:ascii="Times New Roman" w:hAnsi="Times New Roman" w:eastAsia="黑体" w:cs="Times New Roman"/>
          <w:b w:val="0"/>
          <w:bCs w:val="0"/>
          <w:color w:val="auto"/>
          <w:spacing w:val="6"/>
          <w:sz w:val="32"/>
          <w:szCs w:val="32"/>
          <w:highlight w:val="none"/>
        </w:rPr>
        <w:t>基本情况</w:t>
      </w:r>
    </w:p>
    <w:p>
      <w:pPr>
        <w:spacing w:line="560" w:lineRule="exact"/>
        <w:ind w:firstLine="684" w:firstLineChars="200"/>
        <w:rPr>
          <w:rFonts w:hint="default" w:ascii="Times New Roman" w:hAnsi="Times New Roman" w:eastAsia="仿宋_GB2312" w:cs="Times New Roman"/>
          <w:color w:val="auto"/>
          <w:spacing w:val="11"/>
          <w:sz w:val="32"/>
          <w:szCs w:val="32"/>
          <w:highlight w:val="none"/>
          <w:lang w:eastAsia="zh-CN"/>
        </w:rPr>
      </w:pPr>
      <w:r>
        <w:rPr>
          <w:rFonts w:hint="default" w:ascii="Times New Roman" w:hAnsi="Times New Roman" w:eastAsia="仿宋_GB2312" w:cs="Times New Roman"/>
          <w:color w:val="auto"/>
          <w:spacing w:val="11"/>
          <w:sz w:val="32"/>
          <w:szCs w:val="32"/>
          <w:highlight w:val="none"/>
          <w:lang w:eastAsia="zh-CN"/>
        </w:rPr>
        <w:t>乙方所购的产业用房位于</w:t>
      </w:r>
      <w:r>
        <w:rPr>
          <w:rFonts w:hint="default" w:eastAsia="仿宋_GB2312" w:cs="Times New Roman"/>
          <w:color w:val="auto"/>
          <w:spacing w:val="4"/>
          <w:kern w:val="2"/>
          <w:sz w:val="32"/>
          <w:szCs w:val="32"/>
          <w:highlight w:val="none"/>
          <w:lang w:val="en-US" w:eastAsia="zh-CN" w:bidi="ar-SA"/>
        </w:rPr>
        <w:t>滨海湾优质产业空间（一期）项目</w:t>
      </w:r>
      <w:r>
        <w:rPr>
          <w:rFonts w:hint="default" w:eastAsia="仿宋_GB2312" w:cs="Times New Roman"/>
          <w:color w:val="auto"/>
          <w:spacing w:val="4"/>
          <w:kern w:val="2"/>
          <w:sz w:val="32"/>
          <w:szCs w:val="32"/>
          <w:highlight w:val="none"/>
          <w:u w:val="single"/>
          <w:lang w:val="en-US" w:eastAsia="zh-CN" w:bidi="ar-SA"/>
        </w:rPr>
        <w:t xml:space="preserve">   </w:t>
      </w:r>
      <w:r>
        <w:rPr>
          <w:rFonts w:hint="default" w:ascii="Times New Roman" w:hAnsi="Times New Roman" w:eastAsia="仿宋_GB2312" w:cs="Times New Roman"/>
          <w:color w:val="auto"/>
          <w:spacing w:val="11"/>
          <w:sz w:val="32"/>
          <w:szCs w:val="32"/>
          <w:highlight w:val="none"/>
          <w:lang w:eastAsia="zh-CN"/>
        </w:rPr>
        <w:t>栋厂房</w:t>
      </w:r>
      <w:r>
        <w:rPr>
          <w:rFonts w:hint="default" w:eastAsia="仿宋_GB2312" w:cs="Times New Roman"/>
          <w:color w:val="auto"/>
          <w:spacing w:val="11"/>
          <w:sz w:val="32"/>
          <w:szCs w:val="32"/>
          <w:highlight w:val="none"/>
          <w:u w:val="single"/>
          <w:lang w:val="en-US" w:eastAsia="zh-CN"/>
        </w:rPr>
        <w:t xml:space="preserve">     </w:t>
      </w:r>
      <w:r>
        <w:rPr>
          <w:rFonts w:hint="default" w:ascii="Times New Roman" w:hAnsi="Times New Roman" w:eastAsia="仿宋_GB2312" w:cs="Times New Roman"/>
          <w:color w:val="auto"/>
          <w:spacing w:val="11"/>
          <w:sz w:val="32"/>
          <w:szCs w:val="32"/>
          <w:highlight w:val="none"/>
          <w:lang w:eastAsia="zh-CN"/>
        </w:rPr>
        <w:t>层，建筑面积为</w:t>
      </w:r>
      <w:r>
        <w:rPr>
          <w:rFonts w:hint="default" w:eastAsia="仿宋_GB2312" w:cs="Times New Roman"/>
          <w:color w:val="auto"/>
          <w:spacing w:val="11"/>
          <w:sz w:val="32"/>
          <w:szCs w:val="32"/>
          <w:highlight w:val="none"/>
          <w:u w:val="single"/>
          <w:lang w:val="en-US" w:eastAsia="zh-CN"/>
        </w:rPr>
        <w:t xml:space="preserve">       </w:t>
      </w:r>
      <w:r>
        <w:rPr>
          <w:rFonts w:hint="eastAsia" w:cs="Times New Roman"/>
          <w:color w:val="auto"/>
          <w:spacing w:val="11"/>
          <w:sz w:val="32"/>
          <w:szCs w:val="32"/>
          <w:highlight w:val="none"/>
          <w:lang w:val="en-US" w:eastAsia="zh-CN"/>
        </w:rPr>
        <w:t>平方米</w:t>
      </w:r>
      <w:r>
        <w:rPr>
          <w:rFonts w:hint="default" w:ascii="Times New Roman" w:hAnsi="Times New Roman" w:eastAsia="仿宋_GB2312" w:cs="Times New Roman"/>
          <w:color w:val="auto"/>
          <w:spacing w:val="11"/>
          <w:sz w:val="32"/>
          <w:szCs w:val="32"/>
          <w:highlight w:val="none"/>
          <w:lang w:eastAsia="zh-CN"/>
        </w:rPr>
        <w:t>。</w:t>
      </w:r>
    </w:p>
    <w:p>
      <w:pPr>
        <w:spacing w:line="560" w:lineRule="exact"/>
        <w:ind w:firstLine="664" w:firstLineChars="200"/>
        <w:outlineLvl w:val="9"/>
        <w:rPr>
          <w:rFonts w:hint="default" w:ascii="Times New Roman" w:hAnsi="Times New Roman" w:eastAsia="黑体" w:cs="Times New Roman"/>
          <w:b w:val="0"/>
          <w:bCs w:val="0"/>
          <w:color w:val="auto"/>
          <w:spacing w:val="6"/>
          <w:sz w:val="32"/>
          <w:szCs w:val="32"/>
          <w:highlight w:val="none"/>
          <w:lang w:eastAsia="zh-CN"/>
        </w:rPr>
      </w:pPr>
      <w:r>
        <w:rPr>
          <w:rFonts w:hint="default" w:ascii="Times New Roman" w:hAnsi="Times New Roman" w:eastAsia="黑体" w:cs="Times New Roman"/>
          <w:b w:val="0"/>
          <w:bCs w:val="0"/>
          <w:color w:val="auto"/>
          <w:spacing w:val="6"/>
          <w:sz w:val="32"/>
          <w:szCs w:val="32"/>
          <w:highlight w:val="none"/>
          <w:lang w:eastAsia="zh-CN"/>
        </w:rPr>
        <w:t>二、甲方权利和义务</w:t>
      </w:r>
    </w:p>
    <w:p>
      <w:pPr>
        <w:widowControl w:val="0"/>
        <w:spacing w:line="560" w:lineRule="exact"/>
        <w:ind w:firstLine="684"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11"/>
          <w:kern w:val="2"/>
          <w:sz w:val="32"/>
          <w:szCs w:val="32"/>
          <w:highlight w:val="none"/>
          <w:lang w:val="en-US" w:eastAsia="zh-CN" w:bidi="ar-SA"/>
        </w:rPr>
        <w:t>（一）甲方负责</w:t>
      </w:r>
      <w:r>
        <w:rPr>
          <w:rFonts w:hint="default" w:eastAsia="仿宋_GB2312" w:cs="Times New Roman"/>
          <w:color w:val="auto"/>
          <w:spacing w:val="4"/>
          <w:kern w:val="2"/>
          <w:sz w:val="32"/>
          <w:szCs w:val="32"/>
          <w:highlight w:val="none"/>
          <w:lang w:val="en-US" w:eastAsia="zh-CN" w:bidi="ar-SA"/>
        </w:rPr>
        <w:t>滨海湾优质产业空间（一期）项目</w:t>
      </w:r>
      <w:r>
        <w:rPr>
          <w:rFonts w:hint="default" w:ascii="Times New Roman" w:hAnsi="Times New Roman" w:eastAsia="仿宋_GB2312" w:cs="Times New Roman"/>
          <w:color w:val="auto"/>
          <w:spacing w:val="11"/>
          <w:kern w:val="2"/>
          <w:sz w:val="32"/>
          <w:szCs w:val="32"/>
          <w:highlight w:val="none"/>
          <w:lang w:val="en-US" w:eastAsia="zh-CN" w:bidi="ar-SA"/>
        </w:rPr>
        <w:t>的招商运营，根据</w:t>
      </w:r>
      <w:r>
        <w:rPr>
          <w:rFonts w:hint="eastAsia" w:eastAsia="仿宋_GB2312" w:cs="Times New Roman"/>
          <w:color w:val="auto"/>
          <w:spacing w:val="11"/>
          <w:kern w:val="2"/>
          <w:sz w:val="32"/>
          <w:szCs w:val="32"/>
          <w:highlight w:val="none"/>
          <w:lang w:val="en-US" w:eastAsia="zh-CN" w:bidi="ar-SA"/>
        </w:rPr>
        <w:t>东莞市和东莞滨海湾新区（以下简称“新区”）</w:t>
      </w:r>
      <w:r>
        <w:rPr>
          <w:rFonts w:hint="default" w:ascii="Times New Roman" w:hAnsi="Times New Roman" w:eastAsia="仿宋_GB2312" w:cs="Times New Roman"/>
          <w:color w:val="auto"/>
          <w:spacing w:val="11"/>
          <w:kern w:val="2"/>
          <w:sz w:val="32"/>
          <w:szCs w:val="32"/>
          <w:highlight w:val="none"/>
          <w:lang w:val="en-US" w:eastAsia="zh-CN" w:bidi="ar-SA"/>
        </w:rPr>
        <w:t>政策为</w:t>
      </w:r>
      <w:r>
        <w:rPr>
          <w:rFonts w:hint="default" w:ascii="Times New Roman" w:hAnsi="Times New Roman" w:eastAsia="仿宋_GB2312" w:cs="Times New Roman"/>
          <w:color w:val="auto"/>
          <w:spacing w:val="-1"/>
          <w:kern w:val="2"/>
          <w:sz w:val="32"/>
          <w:szCs w:val="32"/>
          <w:highlight w:val="none"/>
          <w:lang w:val="en-US" w:eastAsia="zh-CN" w:bidi="ar-SA"/>
        </w:rPr>
        <w:t>乙方提供指导性服务。</w:t>
      </w:r>
    </w:p>
    <w:p>
      <w:pPr>
        <w:widowControl w:val="0"/>
        <w:spacing w:line="560" w:lineRule="exact"/>
        <w:ind w:firstLine="688"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（二）上述产业用房投产后，甲方有权</w:t>
      </w:r>
      <w:r>
        <w:rPr>
          <w:rFonts w:hint="default" w:eastAsia="仿宋_GB2312" w:cs="Times New Roman"/>
          <w:color w:val="auto"/>
          <w:spacing w:val="12"/>
          <w:kern w:val="2"/>
          <w:sz w:val="32"/>
          <w:szCs w:val="32"/>
          <w:highlight w:val="none"/>
          <w:lang w:val="en-US" w:eastAsia="zh-CN" w:bidi="ar-SA"/>
        </w:rPr>
        <w:t>联合丙方、丁方</w:t>
      </w:r>
      <w:r>
        <w:rPr>
          <w:rFonts w:hint="default" w:ascii="Times New Roman" w:hAnsi="Times New Roman" w:eastAsia="仿宋_GB2312" w:cs="Times New Roman"/>
          <w:color w:val="auto"/>
          <w:spacing w:val="12"/>
          <w:kern w:val="2"/>
          <w:sz w:val="32"/>
          <w:szCs w:val="32"/>
          <w:highlight w:val="none"/>
          <w:lang w:val="en-US" w:eastAsia="zh-CN" w:bidi="ar-SA"/>
        </w:rPr>
        <w:t>核验</w:t>
      </w:r>
      <w:r>
        <w:rPr>
          <w:rFonts w:hint="default" w:ascii="Times New Roman" w:hAnsi="Times New Roman" w:eastAsia="仿宋_GB2312" w:cs="Times New Roman"/>
          <w:color w:val="auto"/>
          <w:spacing w:val="11"/>
          <w:kern w:val="2"/>
          <w:sz w:val="32"/>
          <w:szCs w:val="32"/>
          <w:highlight w:val="none"/>
          <w:lang w:val="en-US" w:eastAsia="zh-CN" w:bidi="ar-SA"/>
        </w:rPr>
        <w:t>乙方产业用房</w:t>
      </w:r>
      <w:r>
        <w:rPr>
          <w:rFonts w:hint="default" w:ascii="Times New Roman" w:hAnsi="Times New Roman" w:eastAsia="仿宋_GB2312" w:cs="Times New Roman"/>
          <w:color w:val="auto"/>
          <w:spacing w:val="14"/>
          <w:kern w:val="2"/>
          <w:sz w:val="32"/>
          <w:szCs w:val="32"/>
          <w:highlight w:val="none"/>
          <w:lang w:val="en-US" w:eastAsia="zh-CN" w:bidi="ar-SA"/>
        </w:rPr>
        <w:t>的产值、税收、装修竣工等事项落实情</w:t>
      </w:r>
      <w:r>
        <w:rPr>
          <w:rFonts w:hint="default" w:ascii="Times New Roman" w:hAnsi="Times New Roman" w:eastAsia="仿宋_GB2312" w:cs="Times New Roman"/>
          <w:color w:val="auto"/>
          <w:spacing w:val="11"/>
          <w:kern w:val="2"/>
          <w:sz w:val="32"/>
          <w:szCs w:val="32"/>
          <w:highlight w:val="none"/>
          <w:lang w:val="en-US" w:eastAsia="zh-CN" w:bidi="ar-SA"/>
        </w:rPr>
        <w:t>况。经核验乙方未能达到本协议所约定要求的，甲方可按照本</w:t>
      </w:r>
      <w:r>
        <w:rPr>
          <w:rFonts w:hint="default" w:ascii="Times New Roman" w:hAnsi="Times New Roman" w:eastAsia="仿宋_GB2312" w:cs="Times New Roman"/>
          <w:color w:val="auto"/>
          <w:spacing w:val="4"/>
          <w:kern w:val="2"/>
          <w:sz w:val="32"/>
          <w:szCs w:val="32"/>
          <w:highlight w:val="none"/>
          <w:lang w:val="en-US" w:eastAsia="zh-CN" w:bidi="ar-SA"/>
        </w:rPr>
        <w:t>协议及其他约定追究乙方的违约责任。</w:t>
      </w:r>
    </w:p>
    <w:p>
      <w:pPr>
        <w:spacing w:line="560" w:lineRule="exact"/>
        <w:ind w:firstLine="664" w:firstLineChars="200"/>
        <w:outlineLvl w:val="9"/>
        <w:rPr>
          <w:rFonts w:hint="default" w:ascii="Times New Roman" w:hAnsi="Times New Roman" w:eastAsia="黑体" w:cs="Times New Roman"/>
          <w:b w:val="0"/>
          <w:bCs w:val="0"/>
          <w:color w:val="auto"/>
          <w:spacing w:val="6"/>
          <w:sz w:val="32"/>
          <w:szCs w:val="32"/>
          <w:highlight w:val="none"/>
          <w:lang w:eastAsia="zh-CN"/>
        </w:rPr>
      </w:pPr>
      <w:r>
        <w:rPr>
          <w:rFonts w:hint="default" w:ascii="Times New Roman" w:hAnsi="Times New Roman" w:eastAsia="黑体" w:cs="Times New Roman"/>
          <w:b w:val="0"/>
          <w:bCs w:val="0"/>
          <w:color w:val="auto"/>
          <w:spacing w:val="6"/>
          <w:sz w:val="32"/>
          <w:szCs w:val="32"/>
          <w:highlight w:val="none"/>
          <w:lang w:eastAsia="zh-CN"/>
        </w:rPr>
        <w:t>三、乙方权利和义务</w:t>
      </w:r>
    </w:p>
    <w:p>
      <w:pPr>
        <w:widowControl w:val="0"/>
        <w:spacing w:line="560" w:lineRule="exact"/>
        <w:ind w:firstLine="688"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（一）乙方在产业用房所属园区属地内开展生产经营、纳税，需在园区成立独立法人公司（已在新区成立法人公司的除外）。乙方在园区</w:t>
      </w:r>
      <w:r>
        <w:rPr>
          <w:rFonts w:hint="eastAsia" w:eastAsia="仿宋_GB2312" w:cs="Times New Roman"/>
          <w:color w:val="auto"/>
          <w:spacing w:val="12"/>
          <w:kern w:val="2"/>
          <w:sz w:val="32"/>
          <w:szCs w:val="32"/>
          <w:highlight w:val="none"/>
          <w:lang w:val="en-US" w:eastAsia="zh-CN" w:bidi="ar-SA"/>
        </w:rPr>
        <w:t>正常</w:t>
      </w:r>
      <w:r>
        <w:rPr>
          <w:rFonts w:hint="default" w:ascii="Times New Roman" w:hAnsi="Times New Roman" w:eastAsia="仿宋_GB2312" w:cs="Times New Roman"/>
          <w:color w:val="auto"/>
          <w:spacing w:val="12"/>
          <w:kern w:val="2"/>
          <w:sz w:val="32"/>
          <w:szCs w:val="32"/>
          <w:highlight w:val="none"/>
          <w:lang w:val="en-US" w:eastAsia="zh-CN" w:bidi="ar-SA"/>
        </w:rPr>
        <w:t>开展的业务需符合园区的产业发展定位。</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（二）甲方有权利督促乙方按照企业遴选评审上报承诺的标准每年</w:t>
      </w:r>
      <w:r>
        <w:rPr>
          <w:rFonts w:hint="default" w:ascii="Times New Roman" w:hAnsi="Times New Roman" w:eastAsia="仿宋_GB2312" w:cs="Times New Roman"/>
          <w:color w:val="auto"/>
          <w:spacing w:val="12"/>
          <w:kern w:val="2"/>
          <w:sz w:val="32"/>
          <w:szCs w:val="32"/>
          <w:highlight w:val="none"/>
          <w:u w:val="single"/>
          <w:lang w:val="en-US" w:eastAsia="zh-CN" w:bidi="ar-SA"/>
        </w:rPr>
        <w:t xml:space="preserve">    </w:t>
      </w:r>
      <w:r>
        <w:rPr>
          <w:rFonts w:hint="default" w:ascii="Times New Roman" w:hAnsi="Times New Roman" w:eastAsia="仿宋_GB2312" w:cs="Times New Roman"/>
          <w:color w:val="auto"/>
          <w:spacing w:val="12"/>
          <w:kern w:val="2"/>
          <w:sz w:val="32"/>
          <w:szCs w:val="32"/>
          <w:highlight w:val="none"/>
          <w:lang w:val="en-US" w:eastAsia="zh-CN" w:bidi="ar-SA"/>
        </w:rPr>
        <w:t>元/</w:t>
      </w:r>
      <w:r>
        <w:rPr>
          <w:rFonts w:hint="eastAsia" w:cs="Times New Roman"/>
          <w:color w:val="auto"/>
          <w:spacing w:val="12"/>
          <w:kern w:val="2"/>
          <w:sz w:val="32"/>
          <w:szCs w:val="32"/>
          <w:highlight w:val="none"/>
          <w:lang w:val="en-US" w:eastAsia="zh-CN" w:bidi="ar-SA"/>
        </w:rPr>
        <w:t>平方米</w:t>
      </w:r>
      <w:r>
        <w:rPr>
          <w:rFonts w:hint="default" w:ascii="Times New Roman" w:hAnsi="Times New Roman" w:eastAsia="仿宋_GB2312" w:cs="Times New Roman"/>
          <w:color w:val="auto"/>
          <w:spacing w:val="12"/>
          <w:kern w:val="2"/>
          <w:sz w:val="32"/>
          <w:szCs w:val="32"/>
          <w:highlight w:val="none"/>
          <w:lang w:val="en-US" w:eastAsia="zh-CN" w:bidi="ar-SA"/>
        </w:rPr>
        <w:t>缴纳税收，同时乙方产值需达到每年</w:t>
      </w:r>
      <w:r>
        <w:rPr>
          <w:rFonts w:hint="default" w:ascii="Times New Roman" w:hAnsi="Times New Roman" w:eastAsia="仿宋_GB2312" w:cs="Times New Roman"/>
          <w:color w:val="auto"/>
          <w:spacing w:val="12"/>
          <w:kern w:val="2"/>
          <w:sz w:val="32"/>
          <w:szCs w:val="32"/>
          <w:highlight w:val="none"/>
          <w:u w:val="single"/>
          <w:lang w:val="en-US" w:eastAsia="zh-CN" w:bidi="ar-SA"/>
        </w:rPr>
        <w:t xml:space="preserve">      </w:t>
      </w:r>
      <w:r>
        <w:rPr>
          <w:rFonts w:hint="default" w:ascii="Times New Roman" w:hAnsi="Times New Roman" w:eastAsia="仿宋_GB2312" w:cs="Times New Roman"/>
          <w:color w:val="auto"/>
          <w:spacing w:val="12"/>
          <w:kern w:val="2"/>
          <w:sz w:val="32"/>
          <w:szCs w:val="32"/>
          <w:highlight w:val="none"/>
          <w:lang w:val="en-US" w:eastAsia="zh-CN" w:bidi="ar-SA"/>
        </w:rPr>
        <w:t>元/</w:t>
      </w:r>
      <w:r>
        <w:rPr>
          <w:rFonts w:hint="eastAsia" w:cs="Times New Roman"/>
          <w:color w:val="auto"/>
          <w:spacing w:val="12"/>
          <w:kern w:val="2"/>
          <w:sz w:val="32"/>
          <w:szCs w:val="32"/>
          <w:highlight w:val="none"/>
          <w:lang w:val="en-US" w:eastAsia="zh-CN" w:bidi="ar-SA"/>
        </w:rPr>
        <w:t>平方米</w:t>
      </w:r>
      <w:r>
        <w:rPr>
          <w:rFonts w:hint="default" w:ascii="Times New Roman" w:hAnsi="Times New Roman" w:eastAsia="仿宋_GB2312" w:cs="Times New Roman"/>
          <w:color w:val="auto"/>
          <w:spacing w:val="12"/>
          <w:kern w:val="2"/>
          <w:sz w:val="32"/>
          <w:szCs w:val="32"/>
          <w:highlight w:val="none"/>
          <w:lang w:val="en-US" w:eastAsia="zh-CN" w:bidi="ar-SA"/>
        </w:rPr>
        <w:t>，考核期为自</w:t>
      </w:r>
      <w:r>
        <w:rPr>
          <w:rFonts w:hint="default" w:eastAsia="仿宋_GB2312" w:cs="Times New Roman"/>
          <w:color w:val="auto"/>
          <w:spacing w:val="12"/>
          <w:kern w:val="2"/>
          <w:sz w:val="32"/>
          <w:szCs w:val="32"/>
          <w:highlight w:val="none"/>
          <w:lang w:val="en-US" w:eastAsia="zh-CN" w:bidi="ar-SA"/>
        </w:rPr>
        <w:t>双方签订</w:t>
      </w:r>
      <w:r>
        <w:rPr>
          <w:rFonts w:hint="default" w:ascii="Times New Roman" w:hAnsi="Times New Roman" w:eastAsia="仿宋_GB2312" w:cs="Times New Roman"/>
          <w:color w:val="auto"/>
          <w:spacing w:val="4"/>
          <w:kern w:val="2"/>
          <w:sz w:val="32"/>
          <w:szCs w:val="32"/>
          <w:highlight w:val="none"/>
          <w:lang w:val="en-US" w:eastAsia="zh-CN" w:bidi="ar-SA"/>
        </w:rPr>
        <w:t>产业用房买卖合同</w:t>
      </w:r>
      <w:r>
        <w:rPr>
          <w:rFonts w:hint="default" w:ascii="Times New Roman" w:hAnsi="Times New Roman" w:eastAsia="仿宋_GB2312" w:cs="Times New Roman"/>
          <w:color w:val="auto"/>
          <w:spacing w:val="12"/>
          <w:kern w:val="2"/>
          <w:sz w:val="32"/>
          <w:szCs w:val="32"/>
          <w:highlight w:val="none"/>
          <w:lang w:val="en-US" w:eastAsia="zh-CN" w:bidi="ar-SA"/>
        </w:rPr>
        <w:t>之日起5年。</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（三）</w:t>
      </w:r>
      <w:r>
        <w:rPr>
          <w:rFonts w:hint="default" w:eastAsia="仿宋_GB2312" w:cs="Times New Roman"/>
          <w:color w:val="auto"/>
          <w:spacing w:val="12"/>
          <w:kern w:val="2"/>
          <w:sz w:val="32"/>
          <w:szCs w:val="32"/>
          <w:highlight w:val="none"/>
          <w:lang w:val="en-US" w:eastAsia="zh-CN" w:bidi="ar-SA"/>
        </w:rPr>
        <w:t>乙方入驻后，甲方根据乙方入驻时承诺的实际缴纳税收（以税务部门出具的完税证明为准）及产值达到承诺标准的</w:t>
      </w:r>
      <w:r>
        <w:rPr>
          <w:rFonts w:hint="eastAsia" w:eastAsia="仿宋_GB2312" w:cs="Times New Roman"/>
          <w:color w:val="auto"/>
          <w:spacing w:val="12"/>
          <w:kern w:val="2"/>
          <w:sz w:val="32"/>
          <w:szCs w:val="32"/>
          <w:highlight w:val="none"/>
          <w:u w:val="none"/>
          <w:lang w:val="en-US" w:eastAsia="zh-CN" w:bidi="ar-SA"/>
        </w:rPr>
        <w:t>50</w:t>
      </w:r>
      <w:r>
        <w:rPr>
          <w:rFonts w:hint="default" w:eastAsia="仿宋_GB2312" w:cs="Times New Roman"/>
          <w:color w:val="auto"/>
          <w:spacing w:val="12"/>
          <w:kern w:val="2"/>
          <w:sz w:val="32"/>
          <w:szCs w:val="32"/>
          <w:highlight w:val="none"/>
          <w:lang w:val="en-US" w:eastAsia="zh-CN" w:bidi="ar-SA"/>
        </w:rPr>
        <w:t>%，或乙方获得省级</w:t>
      </w:r>
      <w:r>
        <w:rPr>
          <w:rFonts w:hint="eastAsia" w:eastAsia="仿宋_GB2312" w:cs="Times New Roman"/>
          <w:color w:val="auto"/>
          <w:spacing w:val="12"/>
          <w:kern w:val="2"/>
          <w:sz w:val="32"/>
          <w:szCs w:val="32"/>
          <w:highlight w:val="none"/>
          <w:lang w:val="en-US" w:eastAsia="zh-CN" w:bidi="ar-SA"/>
        </w:rPr>
        <w:t>“</w:t>
      </w:r>
      <w:r>
        <w:rPr>
          <w:rFonts w:hint="default" w:eastAsia="仿宋_GB2312" w:cs="Times New Roman"/>
          <w:color w:val="auto"/>
          <w:spacing w:val="12"/>
          <w:kern w:val="2"/>
          <w:sz w:val="32"/>
          <w:szCs w:val="32"/>
          <w:highlight w:val="none"/>
          <w:lang w:val="en-US" w:eastAsia="zh-CN" w:bidi="ar-SA"/>
        </w:rPr>
        <w:t>专精特新</w:t>
      </w:r>
      <w:r>
        <w:rPr>
          <w:rFonts w:hint="eastAsia" w:eastAsia="仿宋_GB2312" w:cs="Times New Roman"/>
          <w:color w:val="auto"/>
          <w:spacing w:val="12"/>
          <w:kern w:val="2"/>
          <w:sz w:val="32"/>
          <w:szCs w:val="32"/>
          <w:highlight w:val="none"/>
          <w:lang w:val="en-US" w:eastAsia="zh-CN" w:bidi="ar-SA"/>
        </w:rPr>
        <w:t>”</w:t>
      </w:r>
      <w:r>
        <w:rPr>
          <w:rFonts w:hint="default" w:eastAsia="仿宋_GB2312" w:cs="Times New Roman"/>
          <w:color w:val="auto"/>
          <w:spacing w:val="12"/>
          <w:kern w:val="2"/>
          <w:sz w:val="32"/>
          <w:szCs w:val="32"/>
          <w:highlight w:val="none"/>
          <w:lang w:val="en-US" w:eastAsia="zh-CN" w:bidi="ar-SA"/>
        </w:rPr>
        <w:t>企业资质，甲方可按流程向新区有关职能部门提交商品房合同备案及不动产登记申请，乙方方可开展商品房合同备案及不动产登记。</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自乙方完成不动产登记之日起未满5年的产业空间，原则上不允许转让。因不可抗力或重大政策调整造成乙方无法继续经营发展的，由</w:t>
      </w:r>
      <w:r>
        <w:rPr>
          <w:rFonts w:hint="default" w:eastAsia="仿宋_GB2312" w:cs="Times New Roman"/>
          <w:color w:val="auto"/>
          <w:spacing w:val="12"/>
          <w:kern w:val="2"/>
          <w:sz w:val="32"/>
          <w:szCs w:val="32"/>
          <w:highlight w:val="none"/>
          <w:lang w:val="en-US" w:eastAsia="zh-CN" w:bidi="ar-SA"/>
        </w:rPr>
        <w:t>四</w:t>
      </w:r>
      <w:r>
        <w:rPr>
          <w:rFonts w:hint="default" w:ascii="Times New Roman" w:hAnsi="Times New Roman" w:eastAsia="仿宋_GB2312" w:cs="Times New Roman"/>
          <w:color w:val="auto"/>
          <w:spacing w:val="12"/>
          <w:kern w:val="2"/>
          <w:sz w:val="32"/>
          <w:szCs w:val="32"/>
          <w:highlight w:val="none"/>
          <w:lang w:val="en-US" w:eastAsia="zh-CN" w:bidi="ar-SA"/>
        </w:rPr>
        <w:t>方进行深入协商，根据</w:t>
      </w:r>
      <w:r>
        <w:rPr>
          <w:rFonts w:hint="default" w:eastAsia="仿宋_GB2312" w:cs="Times New Roman"/>
          <w:color w:val="auto"/>
          <w:spacing w:val="12"/>
          <w:kern w:val="2"/>
          <w:sz w:val="32"/>
          <w:szCs w:val="32"/>
          <w:highlight w:val="none"/>
          <w:lang w:val="en-US" w:eastAsia="zh-CN" w:bidi="ar-SA"/>
        </w:rPr>
        <w:t>上级政策</w:t>
      </w:r>
      <w:r>
        <w:rPr>
          <w:rFonts w:hint="default" w:ascii="Times New Roman" w:hAnsi="Times New Roman" w:eastAsia="仿宋_GB2312" w:cs="Times New Roman"/>
          <w:color w:val="auto"/>
          <w:spacing w:val="12"/>
          <w:kern w:val="2"/>
          <w:sz w:val="32"/>
          <w:szCs w:val="32"/>
          <w:highlight w:val="none"/>
          <w:lang w:val="en-US" w:eastAsia="zh-CN" w:bidi="ar-SA"/>
        </w:rPr>
        <w:t>规定，并报市相关职能部门审定后执行。</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自乙方完成不动产登记之日起，</w:t>
      </w:r>
      <w:r>
        <w:rPr>
          <w:rFonts w:hint="eastAsia" w:eastAsia="仿宋_GB2312" w:cs="Times New Roman"/>
          <w:color w:val="auto"/>
          <w:spacing w:val="12"/>
          <w:kern w:val="2"/>
          <w:sz w:val="32"/>
          <w:szCs w:val="32"/>
          <w:highlight w:val="none"/>
          <w:lang w:val="en-US" w:eastAsia="zh-CN" w:bidi="ar-SA"/>
        </w:rPr>
        <w:t>5年内</w:t>
      </w:r>
      <w:r>
        <w:rPr>
          <w:rFonts w:hint="default" w:ascii="Times New Roman" w:hAnsi="Times New Roman" w:eastAsia="仿宋_GB2312" w:cs="Times New Roman"/>
          <w:color w:val="auto"/>
          <w:spacing w:val="12"/>
          <w:kern w:val="2"/>
          <w:sz w:val="32"/>
          <w:szCs w:val="32"/>
          <w:highlight w:val="none"/>
          <w:lang w:val="en-US" w:eastAsia="zh-CN" w:bidi="ar-SA"/>
        </w:rPr>
        <w:t>达到本协议中约定的产值、税收规模等相关要求的，可申请将其名下的产业用房进行转让，转让价格不得高于购置价格，不得以其他名义收取额外费用，</w:t>
      </w:r>
      <w:r>
        <w:rPr>
          <w:rFonts w:hint="default" w:eastAsia="仿宋_GB2312" w:cs="Times New Roman"/>
          <w:color w:val="auto"/>
          <w:spacing w:val="12"/>
          <w:kern w:val="2"/>
          <w:sz w:val="32"/>
          <w:szCs w:val="32"/>
          <w:highlight w:val="none"/>
          <w:lang w:val="en-US" w:eastAsia="zh-CN" w:bidi="ar-SA"/>
        </w:rPr>
        <w:t>项目开发单位</w:t>
      </w:r>
      <w:r>
        <w:rPr>
          <w:rFonts w:hint="default" w:ascii="Times New Roman" w:hAnsi="Times New Roman" w:eastAsia="仿宋_GB2312" w:cs="Times New Roman"/>
          <w:color w:val="auto"/>
          <w:spacing w:val="12"/>
          <w:kern w:val="2"/>
          <w:sz w:val="32"/>
          <w:szCs w:val="32"/>
          <w:highlight w:val="none"/>
          <w:lang w:val="en-US" w:eastAsia="zh-CN" w:bidi="ar-SA"/>
        </w:rPr>
        <w:t>、新区管委会及其指定单位享有优先购买权。</w:t>
      </w:r>
      <w:r>
        <w:rPr>
          <w:rFonts w:hint="default" w:eastAsia="仿宋_GB2312" w:cs="Times New Roman"/>
          <w:color w:val="auto"/>
          <w:spacing w:val="12"/>
          <w:kern w:val="2"/>
          <w:sz w:val="32"/>
          <w:szCs w:val="32"/>
          <w:highlight w:val="none"/>
          <w:lang w:val="en-US" w:eastAsia="zh-CN" w:bidi="ar-SA"/>
        </w:rPr>
        <w:t>项目开发单位</w:t>
      </w:r>
      <w:r>
        <w:rPr>
          <w:rFonts w:hint="default" w:ascii="Times New Roman" w:hAnsi="Times New Roman" w:eastAsia="仿宋_GB2312" w:cs="Times New Roman"/>
          <w:color w:val="auto"/>
          <w:spacing w:val="12"/>
          <w:kern w:val="2"/>
          <w:sz w:val="32"/>
          <w:szCs w:val="32"/>
          <w:highlight w:val="none"/>
          <w:lang w:val="en-US" w:eastAsia="zh-CN" w:bidi="ar-SA"/>
        </w:rPr>
        <w:t>、新区管委会及其指定单位放弃购买的，则由甲</w:t>
      </w:r>
      <w:r>
        <w:rPr>
          <w:rFonts w:hint="default" w:eastAsia="仿宋_GB2312" w:cs="Times New Roman"/>
          <w:color w:val="auto"/>
          <w:spacing w:val="12"/>
          <w:kern w:val="2"/>
          <w:sz w:val="32"/>
          <w:szCs w:val="32"/>
          <w:highlight w:val="none"/>
          <w:lang w:val="en-US" w:eastAsia="zh-CN" w:bidi="ar-SA"/>
        </w:rPr>
        <w:t>方联同丙方、丁方三</w:t>
      </w:r>
      <w:r>
        <w:rPr>
          <w:rFonts w:hint="default" w:ascii="Times New Roman" w:hAnsi="Times New Roman" w:eastAsia="仿宋_GB2312" w:cs="Times New Roman"/>
          <w:color w:val="auto"/>
          <w:spacing w:val="12"/>
          <w:kern w:val="2"/>
          <w:sz w:val="32"/>
          <w:szCs w:val="32"/>
          <w:highlight w:val="none"/>
          <w:lang w:val="en-US" w:eastAsia="zh-CN" w:bidi="ar-SA"/>
        </w:rPr>
        <w:t>方</w:t>
      </w:r>
      <w:r>
        <w:rPr>
          <w:rFonts w:hint="default" w:eastAsia="仿宋_GB2312" w:cs="Times New Roman"/>
          <w:color w:val="auto"/>
          <w:spacing w:val="12"/>
          <w:kern w:val="2"/>
          <w:sz w:val="32"/>
          <w:szCs w:val="32"/>
          <w:highlight w:val="none"/>
          <w:lang w:val="en-US" w:eastAsia="zh-CN" w:bidi="ar-SA"/>
        </w:rPr>
        <w:t>协商，</w:t>
      </w:r>
      <w:r>
        <w:rPr>
          <w:rFonts w:hint="default" w:ascii="Times New Roman" w:hAnsi="Times New Roman" w:eastAsia="仿宋_GB2312" w:cs="Times New Roman"/>
          <w:color w:val="auto"/>
          <w:spacing w:val="12"/>
          <w:kern w:val="2"/>
          <w:sz w:val="32"/>
          <w:szCs w:val="32"/>
          <w:highlight w:val="none"/>
          <w:lang w:val="en-US" w:eastAsia="zh-CN" w:bidi="ar-SA"/>
        </w:rPr>
        <w:t>从遴选企业库中，按程序选取</w:t>
      </w:r>
      <w:r>
        <w:rPr>
          <w:rFonts w:hint="default" w:eastAsia="仿宋_GB2312" w:cs="Times New Roman"/>
          <w:color w:val="auto"/>
          <w:spacing w:val="12"/>
          <w:kern w:val="2"/>
          <w:sz w:val="32"/>
          <w:szCs w:val="32"/>
          <w:highlight w:val="none"/>
          <w:lang w:val="en-US" w:eastAsia="zh-CN" w:bidi="ar-SA"/>
        </w:rPr>
        <w:t>其他</w:t>
      </w:r>
      <w:r>
        <w:rPr>
          <w:rFonts w:hint="default" w:ascii="Times New Roman" w:hAnsi="Times New Roman" w:eastAsia="仿宋_GB2312" w:cs="Times New Roman"/>
          <w:color w:val="auto"/>
          <w:spacing w:val="12"/>
          <w:kern w:val="2"/>
          <w:sz w:val="32"/>
          <w:szCs w:val="32"/>
          <w:highlight w:val="none"/>
          <w:lang w:val="en-US" w:eastAsia="zh-CN" w:bidi="ar-SA"/>
        </w:rPr>
        <w:t>受让主体开展转让工作，受让主体应与甲方</w:t>
      </w:r>
      <w:r>
        <w:rPr>
          <w:rFonts w:hint="default" w:eastAsia="仿宋_GB2312" w:cs="Times New Roman"/>
          <w:color w:val="auto"/>
          <w:spacing w:val="12"/>
          <w:kern w:val="2"/>
          <w:sz w:val="32"/>
          <w:szCs w:val="32"/>
          <w:highlight w:val="none"/>
          <w:lang w:val="en-US" w:eastAsia="zh-CN" w:bidi="ar-SA"/>
        </w:rPr>
        <w:t>、丙方、丁方</w:t>
      </w:r>
      <w:r>
        <w:rPr>
          <w:rFonts w:hint="default" w:ascii="Times New Roman" w:hAnsi="Times New Roman" w:eastAsia="仿宋_GB2312" w:cs="Times New Roman"/>
          <w:color w:val="auto"/>
          <w:spacing w:val="12"/>
          <w:kern w:val="2"/>
          <w:sz w:val="32"/>
          <w:szCs w:val="32"/>
          <w:highlight w:val="none"/>
          <w:lang w:val="en-US" w:eastAsia="zh-CN" w:bidi="ar-SA"/>
        </w:rPr>
        <w:t>重新签订产业发展监管协议。转让涉及的税费按照现行不动产转移登记的相关法律法规执行。</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四）自完成不动产登记之日起，乙方5年累计未达到本协议中约定的产值、税收等相关要求的，则视为乙方违反本协议此条约定，乙方在收到甲方邮寄的违约金通知（以邮戳寄出之日起算）之日起60日内补足未缴纳的税收差额同等金额的违约金，并将违约金支付凭证（复印件）留存甲方处存档。否则，甲方有权要求乙方按照本协议约定的时间及方式退回该产业用房并搬离园区。依据相关遴选管理办法，乙方被强制退出后，</w:t>
      </w:r>
      <w:r>
        <w:rPr>
          <w:rFonts w:hint="eastAsia" w:eastAsia="仿宋_GB2312" w:cs="Times New Roman"/>
          <w:color w:val="auto"/>
          <w:spacing w:val="12"/>
          <w:kern w:val="2"/>
          <w:sz w:val="32"/>
          <w:szCs w:val="32"/>
          <w:highlight w:val="none"/>
          <w:lang w:val="en-US" w:eastAsia="zh-CN" w:bidi="ar-SA"/>
        </w:rPr>
        <w:t>三</w:t>
      </w:r>
      <w:r>
        <w:rPr>
          <w:rFonts w:hint="default" w:ascii="Times New Roman" w:hAnsi="Times New Roman" w:eastAsia="仿宋_GB2312" w:cs="Times New Roman"/>
          <w:color w:val="auto"/>
          <w:spacing w:val="12"/>
          <w:kern w:val="2"/>
          <w:sz w:val="32"/>
          <w:szCs w:val="32"/>
          <w:highlight w:val="none"/>
          <w:lang w:val="en-US" w:eastAsia="zh-CN" w:bidi="ar-SA"/>
        </w:rPr>
        <w:t>年内不得再次租赁或购买</w:t>
      </w:r>
      <w:r>
        <w:rPr>
          <w:rFonts w:hint="default" w:eastAsia="仿宋_GB2312" w:cs="Times New Roman"/>
          <w:color w:val="auto"/>
          <w:spacing w:val="12"/>
          <w:kern w:val="2"/>
          <w:sz w:val="32"/>
          <w:szCs w:val="32"/>
          <w:highlight w:val="none"/>
          <w:lang w:val="en-US" w:eastAsia="zh-CN" w:bidi="ar-SA"/>
        </w:rPr>
        <w:t>新区</w:t>
      </w:r>
      <w:r>
        <w:rPr>
          <w:rFonts w:hint="default" w:ascii="Times New Roman" w:hAnsi="Times New Roman" w:eastAsia="仿宋_GB2312" w:cs="Times New Roman"/>
          <w:color w:val="auto"/>
          <w:spacing w:val="12"/>
          <w:kern w:val="2"/>
          <w:sz w:val="32"/>
          <w:szCs w:val="32"/>
          <w:highlight w:val="none"/>
          <w:lang w:val="en-US" w:eastAsia="zh-CN" w:bidi="ar-SA"/>
        </w:rPr>
        <w:t>政策性产业用房</w:t>
      </w:r>
      <w:r>
        <w:rPr>
          <w:rFonts w:hint="eastAsia" w:eastAsia="仿宋_GB2312" w:cs="Times New Roman"/>
          <w:color w:val="auto"/>
          <w:spacing w:val="12"/>
          <w:kern w:val="2"/>
          <w:sz w:val="32"/>
          <w:szCs w:val="32"/>
          <w:highlight w:val="none"/>
          <w:lang w:val="en-US" w:eastAsia="zh-CN" w:bidi="ar-SA"/>
        </w:rPr>
        <w:t>，</w:t>
      </w:r>
      <w:r>
        <w:rPr>
          <w:rFonts w:hint="eastAsia" w:cs="Times New Roman"/>
          <w:color w:val="auto"/>
          <w:spacing w:val="-6"/>
          <w:sz w:val="32"/>
          <w:szCs w:val="32"/>
          <w:highlight w:val="none"/>
          <w:lang w:val="en-US" w:eastAsia="zh-CN"/>
        </w:rPr>
        <w:t>并被</w:t>
      </w:r>
      <w:r>
        <w:rPr>
          <w:rFonts w:hint="default" w:eastAsia="仿宋_GB2312" w:cs="Times New Roman"/>
          <w:color w:val="auto"/>
          <w:spacing w:val="-6"/>
          <w:sz w:val="32"/>
          <w:szCs w:val="32"/>
          <w:highlight w:val="none"/>
          <w:lang w:val="en-US" w:eastAsia="zh-CN"/>
        </w:rPr>
        <w:t>纳入</w:t>
      </w:r>
      <w:r>
        <w:rPr>
          <w:rFonts w:hint="eastAsia" w:cs="Times New Roman"/>
          <w:color w:val="auto"/>
          <w:spacing w:val="-6"/>
          <w:sz w:val="32"/>
          <w:szCs w:val="32"/>
          <w:highlight w:val="none"/>
          <w:lang w:val="en-US" w:eastAsia="zh-CN"/>
        </w:rPr>
        <w:t>新区</w:t>
      </w:r>
      <w:r>
        <w:rPr>
          <w:rFonts w:hint="default" w:eastAsia="仿宋_GB2312" w:cs="Times New Roman"/>
          <w:color w:val="auto"/>
          <w:spacing w:val="-6"/>
          <w:sz w:val="32"/>
          <w:szCs w:val="32"/>
          <w:highlight w:val="none"/>
          <w:lang w:val="en-US" w:eastAsia="zh-CN"/>
        </w:rPr>
        <w:t>负面</w:t>
      </w:r>
      <w:r>
        <w:rPr>
          <w:rFonts w:hint="eastAsia" w:cs="Times New Roman"/>
          <w:color w:val="auto"/>
          <w:spacing w:val="-6"/>
          <w:sz w:val="32"/>
          <w:szCs w:val="32"/>
          <w:highlight w:val="none"/>
          <w:lang w:val="en-US" w:eastAsia="zh-CN"/>
        </w:rPr>
        <w:t>实体</w:t>
      </w:r>
      <w:r>
        <w:rPr>
          <w:rFonts w:hint="default" w:eastAsia="仿宋_GB2312" w:cs="Times New Roman"/>
          <w:color w:val="auto"/>
          <w:spacing w:val="-6"/>
          <w:sz w:val="32"/>
          <w:szCs w:val="32"/>
          <w:highlight w:val="none"/>
          <w:lang w:val="en-US" w:eastAsia="zh-CN"/>
        </w:rPr>
        <w:t>清单</w:t>
      </w:r>
      <w:r>
        <w:rPr>
          <w:rFonts w:hint="eastAsia" w:eastAsia="仿宋_GB2312" w:cs="Times New Roman"/>
          <w:color w:val="auto"/>
          <w:spacing w:val="-6"/>
          <w:sz w:val="32"/>
          <w:szCs w:val="32"/>
          <w:highlight w:val="none"/>
          <w:lang w:val="en-US" w:eastAsia="zh-CN"/>
        </w:rPr>
        <w:t>，在享受新区</w:t>
      </w:r>
      <w:r>
        <w:rPr>
          <w:rFonts w:hint="eastAsia" w:cs="Times New Roman"/>
          <w:color w:val="auto"/>
          <w:spacing w:val="-6"/>
          <w:sz w:val="32"/>
          <w:szCs w:val="32"/>
          <w:highlight w:val="none"/>
          <w:lang w:val="en-US" w:eastAsia="zh-CN"/>
        </w:rPr>
        <w:t>政策补贴、</w:t>
      </w:r>
      <w:r>
        <w:rPr>
          <w:rFonts w:hint="eastAsia" w:eastAsia="仿宋_GB2312" w:cs="Times New Roman"/>
          <w:color w:val="auto"/>
          <w:spacing w:val="-6"/>
          <w:sz w:val="32"/>
          <w:szCs w:val="32"/>
          <w:highlight w:val="none"/>
          <w:lang w:val="en-US" w:eastAsia="zh-CN"/>
        </w:rPr>
        <w:t>教育</w:t>
      </w:r>
      <w:r>
        <w:rPr>
          <w:rFonts w:hint="eastAsia" w:cs="Times New Roman"/>
          <w:color w:val="auto"/>
          <w:spacing w:val="-6"/>
          <w:sz w:val="32"/>
          <w:szCs w:val="32"/>
          <w:highlight w:val="none"/>
          <w:lang w:val="en-US" w:eastAsia="zh-CN"/>
        </w:rPr>
        <w:t>配套</w:t>
      </w:r>
      <w:r>
        <w:rPr>
          <w:rFonts w:hint="eastAsia" w:eastAsia="仿宋_GB2312" w:cs="Times New Roman"/>
          <w:color w:val="auto"/>
          <w:spacing w:val="-6"/>
          <w:sz w:val="32"/>
          <w:szCs w:val="32"/>
          <w:highlight w:val="none"/>
          <w:lang w:val="en-US" w:eastAsia="zh-CN"/>
        </w:rPr>
        <w:t>等公共服务</w:t>
      </w:r>
      <w:r>
        <w:rPr>
          <w:rFonts w:hint="eastAsia" w:cs="Times New Roman"/>
          <w:color w:val="auto"/>
          <w:spacing w:val="-6"/>
          <w:sz w:val="32"/>
          <w:szCs w:val="32"/>
          <w:highlight w:val="none"/>
          <w:lang w:val="en-US" w:eastAsia="zh-CN"/>
        </w:rPr>
        <w:t>时将受到限制</w:t>
      </w:r>
      <w:r>
        <w:rPr>
          <w:rFonts w:hint="default" w:ascii="Times New Roman" w:hAnsi="Times New Roman" w:eastAsia="仿宋_GB2312" w:cs="Times New Roman"/>
          <w:color w:val="auto"/>
          <w:spacing w:val="-6"/>
          <w:sz w:val="32"/>
          <w:szCs w:val="32"/>
          <w:highlight w:val="none"/>
          <w:lang w:val="en-US" w:eastAsia="zh-CN"/>
        </w:rPr>
        <w:t>。</w:t>
      </w:r>
    </w:p>
    <w:p>
      <w:pPr>
        <w:widowControl w:val="0"/>
        <w:spacing w:line="560" w:lineRule="exact"/>
        <w:ind w:firstLine="688" w:firstLineChars="200"/>
        <w:jc w:val="both"/>
        <w:rPr>
          <w:rFonts w:hint="eastAsia"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（五）乙方因</w:t>
      </w:r>
      <w:r>
        <w:rPr>
          <w:rFonts w:hint="eastAsia" w:eastAsia="仿宋_GB2312" w:cs="Times New Roman"/>
          <w:color w:val="auto"/>
          <w:spacing w:val="12"/>
          <w:kern w:val="2"/>
          <w:sz w:val="32"/>
          <w:szCs w:val="32"/>
          <w:highlight w:val="none"/>
          <w:lang w:val="en-US" w:eastAsia="zh-CN" w:bidi="ar-SA"/>
        </w:rPr>
        <w:t>自身原因无法导致继续履约且符合强制退出条件的，甲方可以申请由</w:t>
      </w:r>
      <w:r>
        <w:rPr>
          <w:rFonts w:hint="default" w:ascii="Times New Roman" w:hAnsi="Times New Roman" w:eastAsia="仿宋_GB2312" w:cs="Times New Roman"/>
          <w:color w:val="auto"/>
          <w:spacing w:val="12"/>
          <w:kern w:val="2"/>
          <w:sz w:val="32"/>
          <w:szCs w:val="32"/>
          <w:highlight w:val="none"/>
          <w:lang w:val="en-US" w:eastAsia="zh-CN" w:bidi="ar-SA"/>
        </w:rPr>
        <w:t>人民法院强制执行</w:t>
      </w:r>
      <w:r>
        <w:rPr>
          <w:rFonts w:hint="eastAsia" w:eastAsia="仿宋_GB2312" w:cs="Times New Roman"/>
          <w:color w:val="auto"/>
          <w:spacing w:val="12"/>
          <w:kern w:val="2"/>
          <w:sz w:val="32"/>
          <w:szCs w:val="32"/>
          <w:highlight w:val="none"/>
          <w:lang w:val="en-US" w:eastAsia="zh-CN" w:bidi="ar-SA"/>
        </w:rPr>
        <w:t>。因强制执行</w:t>
      </w:r>
      <w:r>
        <w:rPr>
          <w:rFonts w:hint="default" w:ascii="Times New Roman" w:hAnsi="Times New Roman" w:eastAsia="仿宋_GB2312" w:cs="Times New Roman"/>
          <w:color w:val="auto"/>
          <w:spacing w:val="12"/>
          <w:kern w:val="2"/>
          <w:sz w:val="32"/>
          <w:szCs w:val="32"/>
          <w:highlight w:val="none"/>
          <w:lang w:val="en-US" w:eastAsia="zh-CN" w:bidi="ar-SA"/>
        </w:rPr>
        <w:t>拍卖或者变卖产业用房（构筑物）所有权的，</w:t>
      </w:r>
      <w:r>
        <w:rPr>
          <w:rFonts w:hint="eastAsia" w:eastAsia="仿宋_GB2312" w:cs="Times New Roman"/>
          <w:color w:val="auto"/>
          <w:spacing w:val="12"/>
          <w:kern w:val="2"/>
          <w:sz w:val="32"/>
          <w:szCs w:val="32"/>
          <w:highlight w:val="none"/>
          <w:lang w:val="en-US" w:eastAsia="zh-CN" w:bidi="ar-SA"/>
        </w:rPr>
        <w:t>乙方应当配合做好资产清查、产权变更等相关工作。</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（六）乙方购买的产业用房在进行二次转让时，应按办理产业用房不动产登记时的证载面积为单位进行转让，不可分割转让。</w:t>
      </w:r>
    </w:p>
    <w:p>
      <w:pPr>
        <w:spacing w:line="560" w:lineRule="exact"/>
        <w:ind w:firstLine="668" w:firstLineChars="200"/>
        <w:outlineLvl w:val="1"/>
        <w:rPr>
          <w:rFonts w:hint="default" w:ascii="Times New Roman" w:hAnsi="Times New Roman" w:eastAsia="黑体" w:cs="Times New Roman"/>
          <w:b w:val="0"/>
          <w:bCs w:val="0"/>
          <w:color w:val="auto"/>
          <w:spacing w:val="7"/>
          <w:sz w:val="32"/>
          <w:szCs w:val="32"/>
          <w:highlight w:val="none"/>
          <w:lang w:eastAsia="zh-CN"/>
        </w:rPr>
      </w:pPr>
      <w:r>
        <w:rPr>
          <w:rFonts w:hint="default" w:ascii="Times New Roman" w:hAnsi="Times New Roman" w:eastAsia="黑体" w:cs="Times New Roman"/>
          <w:b w:val="0"/>
          <w:bCs w:val="0"/>
          <w:color w:val="auto"/>
          <w:spacing w:val="7"/>
          <w:sz w:val="32"/>
          <w:szCs w:val="32"/>
          <w:highlight w:val="none"/>
          <w:lang w:val="en-US" w:eastAsia="zh-CN"/>
        </w:rPr>
        <w:t>四</w:t>
      </w:r>
      <w:r>
        <w:rPr>
          <w:rFonts w:hint="default" w:ascii="Times New Roman" w:hAnsi="Times New Roman" w:eastAsia="黑体" w:cs="Times New Roman"/>
          <w:b w:val="0"/>
          <w:bCs w:val="0"/>
          <w:color w:val="auto"/>
          <w:spacing w:val="7"/>
          <w:sz w:val="32"/>
          <w:szCs w:val="32"/>
          <w:highlight w:val="none"/>
          <w:lang w:eastAsia="zh-CN"/>
        </w:rPr>
        <w:t>、违约责任</w:t>
      </w:r>
      <w:r>
        <w:rPr>
          <w:rFonts w:hint="default" w:ascii="Times New Roman" w:hAnsi="Times New Roman" w:eastAsia="黑体" w:cs="Times New Roman"/>
          <w:b w:val="0"/>
          <w:bCs w:val="0"/>
          <w:color w:val="auto"/>
          <w:spacing w:val="7"/>
          <w:sz w:val="32"/>
          <w:szCs w:val="32"/>
          <w:highlight w:val="none"/>
          <w:lang w:val="en-US" w:eastAsia="zh-CN"/>
        </w:rPr>
        <w:t>及</w:t>
      </w:r>
      <w:r>
        <w:rPr>
          <w:rFonts w:hint="default" w:ascii="Times New Roman" w:hAnsi="Times New Roman" w:eastAsia="黑体" w:cs="Times New Roman"/>
          <w:b w:val="0"/>
          <w:bCs w:val="0"/>
          <w:color w:val="auto"/>
          <w:spacing w:val="7"/>
          <w:sz w:val="32"/>
          <w:szCs w:val="32"/>
          <w:highlight w:val="none"/>
          <w:lang w:eastAsia="zh-CN"/>
        </w:rPr>
        <w:t>协议的终止</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（一）乙方购买的产业用房限定自用，乙方签订商品房买卖合同及相关补充协议后无故退出，或在使用期间出现违规出租、出售、改变其原有使用功能等不按合同约定使用产业用房行为的，</w:t>
      </w:r>
      <w:r>
        <w:rPr>
          <w:rFonts w:hint="eastAsia" w:eastAsia="仿宋_GB2312" w:cs="Times New Roman"/>
          <w:color w:val="auto"/>
          <w:spacing w:val="12"/>
          <w:kern w:val="2"/>
          <w:sz w:val="32"/>
          <w:szCs w:val="32"/>
          <w:highlight w:val="none"/>
          <w:lang w:val="en-US" w:eastAsia="zh-CN" w:bidi="ar-SA"/>
        </w:rPr>
        <w:t>三</w:t>
      </w:r>
      <w:r>
        <w:rPr>
          <w:rFonts w:hint="default" w:ascii="Times New Roman" w:hAnsi="Times New Roman" w:eastAsia="仿宋_GB2312" w:cs="Times New Roman"/>
          <w:color w:val="auto"/>
          <w:spacing w:val="12"/>
          <w:kern w:val="2"/>
          <w:sz w:val="32"/>
          <w:szCs w:val="32"/>
          <w:highlight w:val="none"/>
          <w:lang w:val="en-US" w:eastAsia="zh-CN" w:bidi="ar-SA"/>
        </w:rPr>
        <w:t>年内不得再次</w:t>
      </w:r>
      <w:bookmarkStart w:id="0" w:name="_Hlk179968508"/>
      <w:r>
        <w:rPr>
          <w:rFonts w:hint="default" w:ascii="Times New Roman" w:hAnsi="Times New Roman" w:eastAsia="仿宋_GB2312" w:cs="Times New Roman"/>
          <w:color w:val="auto"/>
          <w:spacing w:val="12"/>
          <w:kern w:val="2"/>
          <w:sz w:val="32"/>
          <w:szCs w:val="32"/>
          <w:highlight w:val="none"/>
          <w:lang w:val="en-US" w:eastAsia="zh-CN" w:bidi="ar-SA"/>
        </w:rPr>
        <w:t>租赁或购买</w:t>
      </w:r>
      <w:r>
        <w:rPr>
          <w:rFonts w:hint="default" w:eastAsia="仿宋_GB2312" w:cs="Times New Roman"/>
          <w:color w:val="auto"/>
          <w:spacing w:val="12"/>
          <w:kern w:val="2"/>
          <w:sz w:val="32"/>
          <w:szCs w:val="32"/>
          <w:highlight w:val="none"/>
          <w:lang w:val="en-US" w:eastAsia="zh-CN" w:bidi="ar-SA"/>
        </w:rPr>
        <w:t>滨海湾新区</w:t>
      </w:r>
      <w:r>
        <w:rPr>
          <w:rFonts w:hint="default" w:ascii="Times New Roman" w:hAnsi="Times New Roman" w:eastAsia="仿宋_GB2312" w:cs="Times New Roman"/>
          <w:color w:val="auto"/>
          <w:spacing w:val="12"/>
          <w:kern w:val="2"/>
          <w:sz w:val="32"/>
          <w:szCs w:val="32"/>
          <w:highlight w:val="none"/>
          <w:lang w:val="en-US" w:eastAsia="zh-CN" w:bidi="ar-SA"/>
        </w:rPr>
        <w:t>政策性产业用房</w:t>
      </w:r>
      <w:bookmarkEnd w:id="0"/>
      <w:r>
        <w:rPr>
          <w:rFonts w:hint="default" w:ascii="Times New Roman" w:hAnsi="Times New Roman" w:eastAsia="仿宋_GB2312" w:cs="Times New Roman"/>
          <w:color w:val="auto"/>
          <w:spacing w:val="12"/>
          <w:kern w:val="2"/>
          <w:sz w:val="32"/>
          <w:szCs w:val="32"/>
          <w:highlight w:val="none"/>
          <w:lang w:val="en-US" w:eastAsia="zh-CN" w:bidi="ar-SA"/>
        </w:rPr>
        <w:t>。已购买项目产业空间的，需在规定时间内退回购买的产业用房，退回后的产业用房按照本协议第三条第（三）点确定受让主体，受让价以购置价格参照市场同类产业用房的折旧标准</w:t>
      </w:r>
      <w:r>
        <w:rPr>
          <w:rFonts w:hint="default" w:eastAsia="仿宋_GB2312" w:cs="Times New Roman"/>
          <w:color w:val="auto"/>
          <w:spacing w:val="12"/>
          <w:kern w:val="2"/>
          <w:sz w:val="32"/>
          <w:szCs w:val="32"/>
          <w:highlight w:val="none"/>
          <w:lang w:val="en-US" w:eastAsia="zh-CN" w:bidi="ar-SA"/>
        </w:rPr>
        <w:t>对原值</w:t>
      </w:r>
      <w:r>
        <w:rPr>
          <w:rFonts w:hint="default" w:ascii="Times New Roman" w:hAnsi="Times New Roman" w:eastAsia="仿宋_GB2312" w:cs="Times New Roman"/>
          <w:color w:val="auto"/>
          <w:spacing w:val="12"/>
          <w:kern w:val="2"/>
          <w:sz w:val="32"/>
          <w:szCs w:val="32"/>
          <w:highlight w:val="none"/>
          <w:lang w:val="en-US" w:eastAsia="zh-CN" w:bidi="ar-SA"/>
        </w:rPr>
        <w:t>折旧后计算确定。</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（二）</w:t>
      </w:r>
      <w:r>
        <w:rPr>
          <w:rFonts w:hint="default" w:eastAsia="仿宋_GB2312" w:cs="Times New Roman"/>
          <w:color w:val="auto"/>
          <w:spacing w:val="12"/>
          <w:kern w:val="2"/>
          <w:sz w:val="32"/>
          <w:szCs w:val="32"/>
          <w:highlight w:val="none"/>
          <w:lang w:val="en-US" w:eastAsia="zh-CN" w:bidi="ar-SA"/>
        </w:rPr>
        <w:t>乙方</w:t>
      </w:r>
      <w:r>
        <w:rPr>
          <w:rFonts w:hint="default" w:ascii="Times New Roman" w:hAnsi="Times New Roman" w:eastAsia="仿宋_GB2312" w:cs="Times New Roman"/>
          <w:color w:val="auto"/>
          <w:spacing w:val="12"/>
          <w:kern w:val="2"/>
          <w:sz w:val="32"/>
          <w:szCs w:val="32"/>
          <w:highlight w:val="none"/>
          <w:lang w:val="en-US" w:eastAsia="zh-CN" w:bidi="ar-SA"/>
        </w:rPr>
        <w:t>有下列情形之一的，甲方有权要求乙方退回产业用房并搬离园区：</w:t>
      </w:r>
    </w:p>
    <w:p>
      <w:pPr>
        <w:spacing w:line="560" w:lineRule="exact"/>
        <w:ind w:firstLine="688" w:firstLineChars="200"/>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1.将注册地、纳税地、统计地迁离新区的；</w:t>
      </w:r>
    </w:p>
    <w:p>
      <w:pPr>
        <w:spacing w:line="560" w:lineRule="exact"/>
        <w:ind w:firstLine="688" w:firstLineChars="200"/>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ascii="Times New Roman" w:hAnsi="Times New Roman" w:eastAsia="仿宋_GB2312" w:cs="Times New Roman"/>
          <w:color w:val="auto"/>
          <w:spacing w:val="12"/>
          <w:kern w:val="2"/>
          <w:sz w:val="32"/>
          <w:szCs w:val="32"/>
          <w:highlight w:val="none"/>
          <w:lang w:val="en-US" w:eastAsia="zh-CN" w:bidi="ar-SA"/>
        </w:rPr>
        <w:t>2.有隐瞒真实情况、伪造证明等行为的；</w:t>
      </w:r>
    </w:p>
    <w:p>
      <w:pPr>
        <w:spacing w:line="560" w:lineRule="exact"/>
        <w:ind w:firstLine="688" w:firstLineChars="200"/>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eastAsia="仿宋_GB2312" w:cs="Times New Roman"/>
          <w:color w:val="auto"/>
          <w:spacing w:val="12"/>
          <w:kern w:val="2"/>
          <w:sz w:val="32"/>
          <w:szCs w:val="32"/>
          <w:highlight w:val="none"/>
          <w:lang w:val="en-US" w:eastAsia="zh-CN" w:bidi="ar-SA"/>
        </w:rPr>
        <w:t>3.在企业</w:t>
      </w:r>
      <w:r>
        <w:rPr>
          <w:rFonts w:hint="eastAsia" w:eastAsia="仿宋_GB2312" w:cs="Times New Roman"/>
          <w:color w:val="auto"/>
          <w:spacing w:val="12"/>
          <w:kern w:val="2"/>
          <w:sz w:val="32"/>
          <w:szCs w:val="32"/>
          <w:highlight w:val="none"/>
          <w:lang w:val="en-US" w:eastAsia="zh-CN" w:bidi="ar-SA"/>
        </w:rPr>
        <w:t>生产</w:t>
      </w:r>
      <w:r>
        <w:rPr>
          <w:rFonts w:hint="default" w:eastAsia="仿宋_GB2312" w:cs="Times New Roman"/>
          <w:color w:val="auto"/>
          <w:spacing w:val="12"/>
          <w:kern w:val="2"/>
          <w:sz w:val="32"/>
          <w:szCs w:val="32"/>
          <w:highlight w:val="none"/>
          <w:lang w:val="en-US" w:eastAsia="zh-CN" w:bidi="ar-SA"/>
        </w:rPr>
        <w:t>经营过程中，违反工程报批报建、危化品管理、消防安全、环保、能耗等相关法律法规</w:t>
      </w:r>
      <w:r>
        <w:rPr>
          <w:rFonts w:hint="eastAsia" w:eastAsia="仿宋_GB2312" w:cs="Times New Roman"/>
          <w:color w:val="auto"/>
          <w:spacing w:val="12"/>
          <w:kern w:val="2"/>
          <w:sz w:val="32"/>
          <w:szCs w:val="32"/>
          <w:highlight w:val="none"/>
          <w:lang w:val="en-US" w:eastAsia="zh-CN" w:bidi="ar-SA"/>
        </w:rPr>
        <w:t>，</w:t>
      </w:r>
      <w:r>
        <w:rPr>
          <w:rFonts w:hint="default" w:eastAsia="仿宋_GB2312" w:cs="Times New Roman"/>
          <w:color w:val="auto"/>
          <w:spacing w:val="12"/>
          <w:kern w:val="2"/>
          <w:sz w:val="32"/>
          <w:szCs w:val="32"/>
          <w:highlight w:val="none"/>
          <w:lang w:val="en-US" w:eastAsia="zh-CN" w:bidi="ar-SA"/>
        </w:rPr>
        <w:t>以及存在其它非法经营行为的</w:t>
      </w:r>
      <w:r>
        <w:rPr>
          <w:rFonts w:hint="eastAsia" w:eastAsia="仿宋_GB2312" w:cs="Times New Roman"/>
          <w:color w:val="auto"/>
          <w:spacing w:val="12"/>
          <w:kern w:val="2"/>
          <w:sz w:val="32"/>
          <w:szCs w:val="32"/>
          <w:highlight w:val="none"/>
          <w:lang w:val="en-US" w:eastAsia="zh-CN" w:bidi="ar-SA"/>
        </w:rPr>
        <w:t>，</w:t>
      </w:r>
      <w:r>
        <w:rPr>
          <w:rFonts w:hint="default" w:eastAsia="仿宋_GB2312" w:cs="Times New Roman"/>
          <w:color w:val="auto"/>
          <w:spacing w:val="12"/>
          <w:kern w:val="2"/>
          <w:sz w:val="32"/>
          <w:szCs w:val="32"/>
          <w:highlight w:val="none"/>
          <w:lang w:val="en-US" w:eastAsia="zh-CN" w:bidi="ar-SA"/>
        </w:rPr>
        <w:t>且经相关职能部门提醒后拒不整改</w:t>
      </w:r>
      <w:r>
        <w:rPr>
          <w:rFonts w:hint="eastAsia" w:cs="Times New Roman"/>
          <w:color w:val="auto"/>
          <w:spacing w:val="12"/>
          <w:kern w:val="2"/>
          <w:sz w:val="32"/>
          <w:szCs w:val="32"/>
          <w:highlight w:val="none"/>
          <w:lang w:val="en-US" w:eastAsia="zh-CN" w:bidi="ar-SA"/>
        </w:rPr>
        <w:t>或无法整改到位</w:t>
      </w:r>
      <w:r>
        <w:rPr>
          <w:rFonts w:hint="default" w:eastAsia="仿宋_GB2312" w:cs="Times New Roman"/>
          <w:color w:val="auto"/>
          <w:spacing w:val="12"/>
          <w:kern w:val="2"/>
          <w:sz w:val="32"/>
          <w:szCs w:val="32"/>
          <w:highlight w:val="none"/>
          <w:lang w:val="en-US" w:eastAsia="zh-CN" w:bidi="ar-SA"/>
        </w:rPr>
        <w:t>的</w:t>
      </w:r>
      <w:r>
        <w:rPr>
          <w:rFonts w:hint="eastAsia" w:eastAsia="仿宋_GB2312" w:cs="Times New Roman"/>
          <w:color w:val="auto"/>
          <w:spacing w:val="12"/>
          <w:kern w:val="2"/>
          <w:sz w:val="32"/>
          <w:szCs w:val="32"/>
          <w:highlight w:val="none"/>
          <w:lang w:val="en-US" w:eastAsia="zh-CN" w:bidi="ar-SA"/>
        </w:rPr>
        <w:t>。</w:t>
      </w:r>
    </w:p>
    <w:p>
      <w:pPr>
        <w:widowControl w:val="0"/>
        <w:numPr>
          <w:ilvl w:val="-1"/>
          <w:numId w:val="0"/>
        </w:numPr>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eastAsia="仿宋_GB2312" w:cs="Times New Roman"/>
          <w:color w:val="auto"/>
          <w:spacing w:val="12"/>
          <w:kern w:val="2"/>
          <w:sz w:val="32"/>
          <w:szCs w:val="32"/>
          <w:highlight w:val="none"/>
          <w:lang w:val="en-US" w:eastAsia="zh-CN" w:bidi="ar-SA"/>
        </w:rPr>
        <w:t>（三）</w:t>
      </w:r>
      <w:r>
        <w:rPr>
          <w:rFonts w:hint="default" w:ascii="Times New Roman" w:hAnsi="Times New Roman" w:eastAsia="仿宋_GB2312" w:cs="Times New Roman"/>
          <w:color w:val="auto"/>
          <w:spacing w:val="12"/>
          <w:kern w:val="2"/>
          <w:sz w:val="32"/>
          <w:szCs w:val="32"/>
          <w:highlight w:val="none"/>
          <w:lang w:val="en-US" w:eastAsia="zh-CN" w:bidi="ar-SA"/>
        </w:rPr>
        <w:t>依据本协议约定，乙方应退回产业用房的，乙方应自甲方通知退回产业用房之日起20个工作日内与甲方到房管部门办妥不动产登记转移的全部手续（接收方为依据本协议确定的受让对象）并搬离园区。若乙方自甲方通知之日起超过90天未搬离园区的，每逾期一天，乙方按总房款0.05%向甲方支付违约金。</w:t>
      </w:r>
    </w:p>
    <w:p>
      <w:pPr>
        <w:widowControl w:val="0"/>
        <w:numPr>
          <w:ilvl w:val="-1"/>
          <w:numId w:val="0"/>
        </w:numPr>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default" w:eastAsia="仿宋_GB2312" w:cs="Times New Roman"/>
          <w:color w:val="auto"/>
          <w:spacing w:val="12"/>
          <w:kern w:val="2"/>
          <w:sz w:val="32"/>
          <w:szCs w:val="32"/>
          <w:highlight w:val="none"/>
          <w:lang w:val="en-US" w:eastAsia="zh-CN" w:bidi="ar-SA"/>
        </w:rPr>
        <w:t>（四）</w:t>
      </w:r>
      <w:r>
        <w:rPr>
          <w:rFonts w:hint="default" w:ascii="Times New Roman" w:hAnsi="Times New Roman" w:eastAsia="仿宋_GB2312" w:cs="Times New Roman"/>
          <w:color w:val="auto"/>
          <w:spacing w:val="12"/>
          <w:kern w:val="2"/>
          <w:sz w:val="32"/>
          <w:szCs w:val="32"/>
          <w:highlight w:val="none"/>
          <w:lang w:val="en-US" w:eastAsia="zh-CN" w:bidi="ar-SA"/>
        </w:rPr>
        <w:t>如涉及乙方违约须退回产业用房的，待各方确认所属产业用房退回交接完毕后30个工作日内，由甲方扣除相应违约金以及</w:t>
      </w:r>
      <w:r>
        <w:rPr>
          <w:rFonts w:hint="default" w:eastAsia="仿宋_GB2312" w:cs="Times New Roman"/>
          <w:color w:val="auto"/>
          <w:spacing w:val="12"/>
          <w:kern w:val="2"/>
          <w:sz w:val="32"/>
          <w:szCs w:val="32"/>
          <w:highlight w:val="none"/>
          <w:lang w:val="en-US" w:eastAsia="zh-CN" w:bidi="ar-SA"/>
        </w:rPr>
        <w:t>因</w:t>
      </w:r>
      <w:r>
        <w:rPr>
          <w:rFonts w:hint="default" w:ascii="Times New Roman" w:hAnsi="Times New Roman" w:eastAsia="仿宋_GB2312" w:cs="Times New Roman"/>
          <w:color w:val="auto"/>
          <w:spacing w:val="12"/>
          <w:kern w:val="2"/>
          <w:sz w:val="32"/>
          <w:szCs w:val="32"/>
          <w:highlight w:val="none"/>
          <w:lang w:val="en-US" w:eastAsia="zh-CN" w:bidi="ar-SA"/>
        </w:rPr>
        <w:t>乙方不符合本协议税收要求等违约行为给甲方造成的直接损失、间接损失、罚款、第三人索赔为主张权利所支出的相关费用（包括但不限于诉讼费、财产保全费、律师费、差旅费、调查费等）、其他款项（涉及转让的相关税费、折旧费等）后的剩余产业用房购置款无息退还给乙方。</w:t>
      </w:r>
    </w:p>
    <w:p>
      <w:pPr>
        <w:spacing w:line="560" w:lineRule="exact"/>
        <w:ind w:firstLine="668" w:firstLineChars="200"/>
        <w:outlineLvl w:val="1"/>
        <w:rPr>
          <w:rFonts w:hint="default" w:ascii="Times New Roman" w:hAnsi="Times New Roman" w:eastAsia="黑体" w:cs="Times New Roman"/>
          <w:b w:val="0"/>
          <w:bCs w:val="0"/>
          <w:color w:val="auto"/>
          <w:spacing w:val="7"/>
          <w:sz w:val="32"/>
          <w:szCs w:val="32"/>
          <w:highlight w:val="none"/>
          <w:lang w:val="en-US" w:eastAsia="zh-CN"/>
        </w:rPr>
      </w:pPr>
      <w:r>
        <w:rPr>
          <w:rFonts w:hint="default" w:ascii="Times New Roman" w:hAnsi="Times New Roman" w:eastAsia="黑体" w:cs="Times New Roman"/>
          <w:b w:val="0"/>
          <w:bCs w:val="0"/>
          <w:color w:val="auto"/>
          <w:spacing w:val="7"/>
          <w:sz w:val="32"/>
          <w:szCs w:val="32"/>
          <w:highlight w:val="none"/>
          <w:lang w:val="en-US" w:eastAsia="zh-CN"/>
        </w:rPr>
        <w:t>五、争议解决方式</w:t>
      </w:r>
    </w:p>
    <w:p>
      <w:pPr>
        <w:widowControl w:val="0"/>
        <w:spacing w:line="560" w:lineRule="exact"/>
        <w:ind w:firstLine="688" w:firstLineChars="200"/>
        <w:jc w:val="both"/>
        <w:rPr>
          <w:rFonts w:hint="default" w:ascii="Times New Roman" w:hAnsi="Times New Roman" w:eastAsia="仿宋_GB2312" w:cs="Times New Roman"/>
          <w:color w:val="auto"/>
          <w:spacing w:val="12"/>
          <w:kern w:val="2"/>
          <w:sz w:val="32"/>
          <w:szCs w:val="32"/>
          <w:highlight w:val="none"/>
          <w:lang w:val="en-US" w:eastAsia="zh-CN" w:bidi="ar-SA"/>
        </w:rPr>
      </w:pPr>
      <w:r>
        <w:rPr>
          <w:rFonts w:hint="eastAsia" w:eastAsia="仿宋_GB2312" w:cs="Times New Roman"/>
          <w:color w:val="auto"/>
          <w:spacing w:val="12"/>
          <w:kern w:val="2"/>
          <w:sz w:val="32"/>
          <w:szCs w:val="32"/>
          <w:highlight w:val="none"/>
          <w:lang w:val="en-US" w:eastAsia="zh-CN" w:bidi="ar-SA"/>
        </w:rPr>
        <w:t>因</w:t>
      </w:r>
      <w:r>
        <w:rPr>
          <w:rFonts w:hint="default" w:ascii="Times New Roman" w:hAnsi="Times New Roman" w:eastAsia="仿宋_GB2312" w:cs="Times New Roman"/>
          <w:color w:val="auto"/>
          <w:spacing w:val="12"/>
          <w:kern w:val="2"/>
          <w:sz w:val="32"/>
          <w:szCs w:val="32"/>
          <w:highlight w:val="none"/>
          <w:lang w:val="en-US" w:eastAsia="zh-CN" w:bidi="ar-SA"/>
        </w:rPr>
        <w:t>履行本合同所引起的争议，</w:t>
      </w:r>
      <w:r>
        <w:rPr>
          <w:rFonts w:hint="default" w:eastAsia="仿宋_GB2312" w:cs="Times New Roman"/>
          <w:color w:val="auto"/>
          <w:spacing w:val="12"/>
          <w:kern w:val="2"/>
          <w:sz w:val="32"/>
          <w:szCs w:val="32"/>
          <w:highlight w:val="none"/>
          <w:lang w:val="en-US" w:eastAsia="zh-CN" w:bidi="ar-SA"/>
        </w:rPr>
        <w:t>各</w:t>
      </w:r>
      <w:r>
        <w:rPr>
          <w:rFonts w:hint="default" w:ascii="Times New Roman" w:hAnsi="Times New Roman" w:eastAsia="仿宋_GB2312" w:cs="Times New Roman"/>
          <w:color w:val="auto"/>
          <w:spacing w:val="12"/>
          <w:kern w:val="2"/>
          <w:sz w:val="32"/>
          <w:szCs w:val="32"/>
          <w:highlight w:val="none"/>
          <w:lang w:val="en-US" w:eastAsia="zh-CN" w:bidi="ar-SA"/>
        </w:rPr>
        <w:t>方同意</w:t>
      </w:r>
      <w:r>
        <w:rPr>
          <w:rFonts w:hint="eastAsia" w:eastAsia="仿宋_GB2312" w:cs="Times New Roman"/>
          <w:color w:val="auto"/>
          <w:spacing w:val="12"/>
          <w:kern w:val="2"/>
          <w:sz w:val="32"/>
          <w:szCs w:val="32"/>
          <w:highlight w:val="none"/>
          <w:lang w:val="en-US" w:eastAsia="zh-CN" w:bidi="ar-SA"/>
        </w:rPr>
        <w:t>通过向</w:t>
      </w:r>
      <w:r>
        <w:rPr>
          <w:rFonts w:hint="default" w:ascii="Times New Roman" w:hAnsi="Times New Roman" w:eastAsia="仿宋_GB2312" w:cs="Times New Roman"/>
          <w:color w:val="auto"/>
          <w:spacing w:val="12"/>
          <w:kern w:val="2"/>
          <w:sz w:val="32"/>
          <w:szCs w:val="32"/>
          <w:highlight w:val="none"/>
          <w:lang w:val="en-US" w:eastAsia="zh-CN" w:bidi="ar-SA"/>
        </w:rPr>
        <w:t>项目所在地有管辖权的人民法院</w:t>
      </w:r>
      <w:r>
        <w:rPr>
          <w:rFonts w:hint="eastAsia" w:eastAsia="仿宋_GB2312" w:cs="Times New Roman"/>
          <w:color w:val="auto"/>
          <w:spacing w:val="12"/>
          <w:kern w:val="2"/>
          <w:sz w:val="32"/>
          <w:szCs w:val="32"/>
          <w:highlight w:val="none"/>
          <w:lang w:val="en-US" w:eastAsia="zh-CN" w:bidi="ar-SA"/>
        </w:rPr>
        <w:t>提起</w:t>
      </w:r>
      <w:r>
        <w:rPr>
          <w:rFonts w:hint="default" w:ascii="Times New Roman" w:hAnsi="Times New Roman" w:eastAsia="仿宋_GB2312" w:cs="Times New Roman"/>
          <w:color w:val="auto"/>
          <w:spacing w:val="12"/>
          <w:kern w:val="2"/>
          <w:sz w:val="32"/>
          <w:szCs w:val="32"/>
          <w:highlight w:val="none"/>
          <w:lang w:val="en-US" w:eastAsia="zh-CN" w:bidi="ar-SA"/>
        </w:rPr>
        <w:t>诉讼解决。</w:t>
      </w:r>
    </w:p>
    <w:p>
      <w:pPr>
        <w:spacing w:line="560" w:lineRule="exact"/>
        <w:ind w:firstLine="668" w:firstLineChars="200"/>
        <w:outlineLvl w:val="1"/>
        <w:rPr>
          <w:rFonts w:hint="default" w:ascii="Times New Roman" w:hAnsi="Times New Roman" w:eastAsia="黑体" w:cs="Times New Roman"/>
          <w:b w:val="0"/>
          <w:bCs w:val="0"/>
          <w:color w:val="auto"/>
          <w:spacing w:val="7"/>
          <w:sz w:val="32"/>
          <w:szCs w:val="32"/>
          <w:highlight w:val="none"/>
          <w:lang w:val="en-US" w:eastAsia="zh-CN"/>
        </w:rPr>
      </w:pPr>
      <w:r>
        <w:rPr>
          <w:rFonts w:hint="default" w:ascii="Times New Roman" w:hAnsi="Times New Roman" w:eastAsia="黑体" w:cs="Times New Roman"/>
          <w:b w:val="0"/>
          <w:bCs w:val="0"/>
          <w:color w:val="auto"/>
          <w:spacing w:val="7"/>
          <w:sz w:val="32"/>
          <w:szCs w:val="32"/>
          <w:highlight w:val="none"/>
          <w:lang w:val="en-US" w:eastAsia="zh-CN"/>
        </w:rPr>
        <w:t>六、其他事项</w:t>
      </w:r>
    </w:p>
    <w:p>
      <w:pPr>
        <w:widowControl w:val="0"/>
        <w:spacing w:line="560" w:lineRule="exact"/>
        <w:ind w:firstLine="656" w:firstLineChars="200"/>
        <w:jc w:val="both"/>
        <w:outlineLvl w:val="9"/>
        <w:rPr>
          <w:rFonts w:hint="default" w:ascii="Times New Roman" w:hAnsi="Times New Roman" w:eastAsia="仿宋_GB2312" w:cs="Times New Roman"/>
          <w:color w:val="auto"/>
          <w:spacing w:val="4"/>
          <w:kern w:val="2"/>
          <w:sz w:val="32"/>
          <w:szCs w:val="32"/>
          <w:highlight w:val="none"/>
          <w:lang w:val="en-US" w:eastAsia="zh-CN" w:bidi="ar-SA"/>
        </w:rPr>
      </w:pPr>
      <w:r>
        <w:rPr>
          <w:rFonts w:hint="eastAsia" w:cs="Times New Roman"/>
          <w:color w:val="auto"/>
          <w:spacing w:val="4"/>
          <w:kern w:val="2"/>
          <w:sz w:val="32"/>
          <w:szCs w:val="32"/>
          <w:highlight w:val="none"/>
          <w:lang w:val="en-US" w:eastAsia="zh-CN" w:bidi="ar-SA"/>
        </w:rPr>
        <w:t>（一）</w:t>
      </w:r>
      <w:r>
        <w:rPr>
          <w:rFonts w:hint="default" w:ascii="Times New Roman" w:hAnsi="Times New Roman" w:eastAsia="仿宋_GB2312" w:cs="Times New Roman"/>
          <w:color w:val="auto"/>
          <w:spacing w:val="4"/>
          <w:kern w:val="2"/>
          <w:sz w:val="32"/>
          <w:szCs w:val="32"/>
          <w:highlight w:val="none"/>
          <w:lang w:val="en-US" w:eastAsia="zh-CN" w:bidi="ar-SA"/>
        </w:rPr>
        <w:t>本协议未尽事宜，</w:t>
      </w:r>
      <w:r>
        <w:rPr>
          <w:rFonts w:hint="default" w:eastAsia="仿宋_GB2312" w:cs="Times New Roman"/>
          <w:color w:val="auto"/>
          <w:spacing w:val="4"/>
          <w:kern w:val="2"/>
          <w:sz w:val="32"/>
          <w:szCs w:val="32"/>
          <w:highlight w:val="none"/>
          <w:lang w:val="en-US" w:eastAsia="zh-CN" w:bidi="ar-SA"/>
        </w:rPr>
        <w:t>由</w:t>
      </w:r>
      <w:r>
        <w:rPr>
          <w:rFonts w:hint="default" w:ascii="Times New Roman" w:hAnsi="Times New Roman" w:eastAsia="仿宋_GB2312" w:cs="Times New Roman"/>
          <w:color w:val="auto"/>
          <w:spacing w:val="4"/>
          <w:kern w:val="2"/>
          <w:sz w:val="32"/>
          <w:szCs w:val="32"/>
          <w:highlight w:val="none"/>
          <w:lang w:val="en-US" w:eastAsia="zh-CN" w:bidi="ar-SA"/>
        </w:rPr>
        <w:t>各方协商</w:t>
      </w:r>
      <w:r>
        <w:rPr>
          <w:rFonts w:hint="default" w:eastAsia="仿宋_GB2312" w:cs="Times New Roman"/>
          <w:color w:val="auto"/>
          <w:spacing w:val="4"/>
          <w:kern w:val="2"/>
          <w:sz w:val="32"/>
          <w:szCs w:val="32"/>
          <w:highlight w:val="none"/>
          <w:lang w:val="en-US" w:eastAsia="zh-CN" w:bidi="ar-SA"/>
        </w:rPr>
        <w:t>后</w:t>
      </w:r>
      <w:r>
        <w:rPr>
          <w:rFonts w:hint="default" w:ascii="Times New Roman" w:hAnsi="Times New Roman" w:eastAsia="仿宋_GB2312" w:cs="Times New Roman"/>
          <w:color w:val="auto"/>
          <w:spacing w:val="4"/>
          <w:kern w:val="2"/>
          <w:sz w:val="32"/>
          <w:szCs w:val="32"/>
          <w:highlight w:val="none"/>
          <w:lang w:val="en-US" w:eastAsia="zh-CN" w:bidi="ar-SA"/>
        </w:rPr>
        <w:t>另行签订补充协议</w:t>
      </w:r>
      <w:r>
        <w:rPr>
          <w:rFonts w:hint="default" w:eastAsia="仿宋_GB2312" w:cs="Times New Roman"/>
          <w:color w:val="auto"/>
          <w:spacing w:val="4"/>
          <w:kern w:val="2"/>
          <w:sz w:val="32"/>
          <w:szCs w:val="32"/>
          <w:highlight w:val="none"/>
          <w:lang w:val="en-US" w:eastAsia="zh-CN" w:bidi="ar-SA"/>
        </w:rPr>
        <w:t>。协议的</w:t>
      </w:r>
      <w:r>
        <w:rPr>
          <w:rFonts w:hint="default" w:ascii="Times New Roman" w:hAnsi="Times New Roman" w:eastAsia="仿宋_GB2312" w:cs="Times New Roman"/>
          <w:color w:val="auto"/>
          <w:spacing w:val="4"/>
          <w:kern w:val="2"/>
          <w:sz w:val="32"/>
          <w:szCs w:val="32"/>
          <w:highlight w:val="none"/>
          <w:lang w:val="en-US" w:eastAsia="zh-CN" w:bidi="ar-SA"/>
        </w:rPr>
        <w:t>补充协议及附件是本</w:t>
      </w:r>
      <w:r>
        <w:rPr>
          <w:rFonts w:hint="default" w:eastAsia="仿宋_GB2312" w:cs="Times New Roman"/>
          <w:color w:val="auto"/>
          <w:spacing w:val="4"/>
          <w:kern w:val="2"/>
          <w:sz w:val="32"/>
          <w:szCs w:val="32"/>
          <w:highlight w:val="none"/>
          <w:lang w:val="en-US" w:eastAsia="zh-CN" w:bidi="ar-SA"/>
        </w:rPr>
        <w:t>协议</w:t>
      </w:r>
      <w:r>
        <w:rPr>
          <w:rFonts w:hint="default" w:ascii="Times New Roman" w:hAnsi="Times New Roman" w:eastAsia="仿宋_GB2312" w:cs="Times New Roman"/>
          <w:color w:val="auto"/>
          <w:spacing w:val="4"/>
          <w:kern w:val="2"/>
          <w:sz w:val="32"/>
          <w:szCs w:val="32"/>
          <w:highlight w:val="none"/>
          <w:lang w:val="en-US" w:eastAsia="zh-CN" w:bidi="ar-SA"/>
        </w:rPr>
        <w:t>不可分割的组成部分，与本</w:t>
      </w:r>
      <w:r>
        <w:rPr>
          <w:rFonts w:hint="default" w:eastAsia="仿宋_GB2312" w:cs="Times New Roman"/>
          <w:color w:val="auto"/>
          <w:spacing w:val="4"/>
          <w:kern w:val="2"/>
          <w:sz w:val="32"/>
          <w:szCs w:val="32"/>
          <w:highlight w:val="none"/>
          <w:lang w:val="en-US" w:eastAsia="zh-CN" w:bidi="ar-SA"/>
        </w:rPr>
        <w:t>协议</w:t>
      </w:r>
      <w:r>
        <w:rPr>
          <w:rFonts w:hint="default" w:ascii="Times New Roman" w:hAnsi="Times New Roman" w:eastAsia="仿宋_GB2312" w:cs="Times New Roman"/>
          <w:color w:val="auto"/>
          <w:spacing w:val="4"/>
          <w:kern w:val="2"/>
          <w:sz w:val="32"/>
          <w:szCs w:val="32"/>
          <w:highlight w:val="none"/>
          <w:lang w:val="en-US" w:eastAsia="zh-CN" w:bidi="ar-SA"/>
        </w:rPr>
        <w:t>具有同等的法律效力</w:t>
      </w:r>
      <w:r>
        <w:rPr>
          <w:rFonts w:hint="default" w:eastAsia="仿宋_GB2312" w:cs="Times New Roman"/>
          <w:color w:val="auto"/>
          <w:spacing w:val="4"/>
          <w:kern w:val="2"/>
          <w:sz w:val="32"/>
          <w:szCs w:val="32"/>
          <w:highlight w:val="none"/>
          <w:lang w:val="en-US" w:eastAsia="zh-CN" w:bidi="ar-SA"/>
        </w:rPr>
        <w:t>。</w:t>
      </w:r>
    </w:p>
    <w:p>
      <w:pPr>
        <w:widowControl w:val="0"/>
        <w:spacing w:line="560" w:lineRule="exact"/>
        <w:ind w:firstLine="656" w:firstLineChars="200"/>
        <w:jc w:val="both"/>
        <w:outlineLvl w:val="9"/>
        <w:rPr>
          <w:rFonts w:hint="default" w:ascii="Times New Roman" w:hAnsi="Times New Roman" w:eastAsia="仿宋_GB2312" w:cs="Times New Roman"/>
          <w:color w:val="auto"/>
          <w:spacing w:val="4"/>
          <w:kern w:val="2"/>
          <w:sz w:val="32"/>
          <w:szCs w:val="32"/>
          <w:highlight w:val="none"/>
          <w:lang w:val="en-US" w:eastAsia="zh-CN" w:bidi="ar-SA"/>
        </w:rPr>
      </w:pPr>
      <w:r>
        <w:rPr>
          <w:rFonts w:hint="eastAsia" w:cs="Times New Roman"/>
          <w:color w:val="auto"/>
          <w:spacing w:val="4"/>
          <w:kern w:val="2"/>
          <w:sz w:val="32"/>
          <w:szCs w:val="32"/>
          <w:highlight w:val="none"/>
          <w:lang w:val="en-US" w:eastAsia="zh-CN" w:bidi="ar-SA"/>
        </w:rPr>
        <w:t>（二）</w:t>
      </w:r>
      <w:r>
        <w:rPr>
          <w:rFonts w:hint="default" w:ascii="Times New Roman" w:hAnsi="Times New Roman" w:eastAsia="仿宋_GB2312" w:cs="Times New Roman"/>
          <w:color w:val="auto"/>
          <w:spacing w:val="4"/>
          <w:kern w:val="2"/>
          <w:sz w:val="32"/>
          <w:szCs w:val="32"/>
          <w:highlight w:val="none"/>
          <w:lang w:val="en-US" w:eastAsia="zh-CN" w:bidi="ar-SA"/>
        </w:rPr>
        <w:t>本协议书一式</w:t>
      </w:r>
      <w:r>
        <w:rPr>
          <w:rFonts w:hint="default" w:eastAsia="仿宋_GB2312" w:cs="Times New Roman"/>
          <w:color w:val="auto"/>
          <w:spacing w:val="4"/>
          <w:kern w:val="2"/>
          <w:sz w:val="32"/>
          <w:szCs w:val="32"/>
          <w:highlight w:val="none"/>
          <w:u w:val="single"/>
          <w:lang w:val="en-US" w:eastAsia="zh-CN" w:bidi="ar-SA"/>
        </w:rPr>
        <w:t>捌</w:t>
      </w:r>
      <w:r>
        <w:rPr>
          <w:rFonts w:hint="default" w:ascii="Times New Roman" w:hAnsi="Times New Roman" w:eastAsia="仿宋_GB2312" w:cs="Times New Roman"/>
          <w:color w:val="auto"/>
          <w:spacing w:val="4"/>
          <w:kern w:val="2"/>
          <w:sz w:val="32"/>
          <w:szCs w:val="32"/>
          <w:highlight w:val="none"/>
          <w:lang w:val="en-US" w:eastAsia="zh-CN" w:bidi="ar-SA"/>
        </w:rPr>
        <w:t>份，各方各执</w:t>
      </w:r>
      <w:r>
        <w:rPr>
          <w:rFonts w:hint="default" w:eastAsia="仿宋_GB2312" w:cs="Times New Roman"/>
          <w:color w:val="auto"/>
          <w:spacing w:val="4"/>
          <w:kern w:val="2"/>
          <w:sz w:val="32"/>
          <w:szCs w:val="32"/>
          <w:highlight w:val="none"/>
          <w:u w:val="single"/>
          <w:lang w:val="en-US" w:eastAsia="zh-CN" w:bidi="ar-SA"/>
        </w:rPr>
        <w:t>贰</w:t>
      </w:r>
      <w:r>
        <w:rPr>
          <w:rFonts w:hint="default" w:ascii="Times New Roman" w:hAnsi="Times New Roman" w:eastAsia="仿宋_GB2312" w:cs="Times New Roman"/>
          <w:color w:val="auto"/>
          <w:spacing w:val="4"/>
          <w:kern w:val="2"/>
          <w:sz w:val="32"/>
          <w:szCs w:val="32"/>
          <w:highlight w:val="none"/>
          <w:lang w:val="en-US" w:eastAsia="zh-CN" w:bidi="ar-SA"/>
        </w:rPr>
        <w:t>份，具有同等法律效力。经各方法定代表人（负责人）或授权代表签字并加盖单位公章后生效。</w:t>
      </w:r>
    </w:p>
    <w:p>
      <w:pPr>
        <w:widowControl/>
        <w:spacing w:line="240" w:lineRule="auto"/>
        <w:ind w:firstLine="0" w:firstLineChars="0"/>
        <w:jc w:val="left"/>
        <w:rPr>
          <w:rFonts w:hint="default" w:ascii="Times New Roman" w:hAnsi="Times New Roman" w:eastAsia="仿宋_GB2312" w:cs="Times New Roman"/>
          <w:color w:val="auto"/>
          <w:spacing w:val="5"/>
          <w:kern w:val="2"/>
          <w:sz w:val="32"/>
          <w:szCs w:val="32"/>
          <w:highlight w:val="none"/>
          <w:lang w:val="en-US" w:eastAsia="zh-CN" w:bidi="ar-SA"/>
        </w:rPr>
      </w:pPr>
      <w:r>
        <w:rPr>
          <w:rFonts w:hint="default" w:ascii="Times New Roman" w:hAnsi="Times New Roman" w:eastAsia="仿宋_GB2312" w:cs="Times New Roman"/>
          <w:color w:val="auto"/>
          <w:spacing w:val="5"/>
          <w:kern w:val="2"/>
          <w:sz w:val="32"/>
          <w:szCs w:val="32"/>
          <w:highlight w:val="none"/>
          <w:lang w:val="en-US" w:eastAsia="zh-CN" w:bidi="ar-SA"/>
        </w:rPr>
        <w:br w:type="page"/>
      </w:r>
    </w:p>
    <w:p>
      <w:pPr>
        <w:spacing w:line="560" w:lineRule="exact"/>
        <w:ind w:firstLine="0" w:firstLineChars="0"/>
        <w:outlineLvl w:val="9"/>
        <w:rPr>
          <w:rFonts w:hint="default" w:ascii="Times New Roman" w:hAnsi="Times New Roman" w:eastAsia="仿宋_GB2312" w:cs="Times New Roman"/>
          <w:snapToGrid/>
          <w:color w:val="auto"/>
          <w:spacing w:val="4"/>
          <w:sz w:val="32"/>
          <w:szCs w:val="32"/>
          <w:highlight w:val="none"/>
          <w:lang w:eastAsia="zh-CN"/>
        </w:rPr>
      </w:pPr>
      <w:r>
        <w:rPr>
          <w:rFonts w:hint="default" w:ascii="Times New Roman" w:hAnsi="Times New Roman" w:eastAsia="仿宋_GB2312" w:cs="Times New Roman"/>
          <w:snapToGrid/>
          <w:color w:val="auto"/>
          <w:spacing w:val="4"/>
          <w:sz w:val="32"/>
          <w:szCs w:val="32"/>
          <w:highlight w:val="none"/>
          <w:lang w:eastAsia="zh-CN"/>
        </w:rPr>
        <w:t>（以下无正文，为协议签字页）</w:t>
      </w:r>
    </w:p>
    <w:p>
      <w:pPr>
        <w:spacing w:line="360" w:lineRule="auto"/>
        <w:ind w:firstLine="560" w:firstLineChars="200"/>
        <w:rPr>
          <w:rFonts w:hint="default" w:ascii="Times New Roman" w:hAnsi="Times New Roman" w:eastAsia="仿宋_GB2312" w:cs="Times New Roman"/>
          <w:snapToGrid/>
          <w:color w:val="auto"/>
          <w:sz w:val="28"/>
          <w:szCs w:val="28"/>
          <w:highlight w:val="none"/>
          <w:lang w:eastAsia="zh-CN"/>
        </w:rPr>
      </w:pPr>
    </w:p>
    <w:p>
      <w:pPr>
        <w:spacing w:line="360" w:lineRule="auto"/>
        <w:ind w:firstLine="560" w:firstLineChars="200"/>
        <w:rPr>
          <w:rFonts w:hint="default" w:ascii="Times New Roman" w:hAnsi="Times New Roman" w:eastAsia="仿宋_GB2312" w:cs="Times New Roman"/>
          <w:snapToGrid/>
          <w:color w:val="auto"/>
          <w:sz w:val="28"/>
          <w:szCs w:val="28"/>
          <w:highlight w:val="none"/>
          <w:lang w:eastAsia="zh-CN"/>
        </w:rPr>
      </w:pPr>
    </w:p>
    <w:p>
      <w:pPr>
        <w:spacing w:line="360" w:lineRule="auto"/>
        <w:ind w:firstLine="560" w:firstLineChars="200"/>
        <w:rPr>
          <w:rFonts w:hint="default" w:ascii="Times New Roman" w:hAnsi="Times New Roman" w:eastAsia="仿宋_GB2312" w:cs="Times New Roman"/>
          <w:snapToGrid/>
          <w:color w:val="auto"/>
          <w:sz w:val="28"/>
          <w:szCs w:val="28"/>
          <w:highlight w:val="none"/>
          <w:lang w:eastAsia="zh-CN"/>
        </w:rPr>
      </w:pPr>
    </w:p>
    <w:tbl>
      <w:tblPr>
        <w:tblStyle w:val="10"/>
        <w:tblW w:w="9455" w:type="dxa"/>
        <w:tblInd w:w="-459" w:type="dxa"/>
        <w:tblLayout w:type="fixed"/>
        <w:tblCellMar>
          <w:top w:w="0" w:type="dxa"/>
          <w:left w:w="108" w:type="dxa"/>
          <w:bottom w:w="0" w:type="dxa"/>
          <w:right w:w="108" w:type="dxa"/>
        </w:tblCellMar>
      </w:tblPr>
      <w:tblGrid>
        <w:gridCol w:w="4815"/>
        <w:gridCol w:w="4640"/>
      </w:tblGrid>
      <w:tr>
        <w:tblPrEx>
          <w:tblCellMar>
            <w:top w:w="0" w:type="dxa"/>
            <w:left w:w="108" w:type="dxa"/>
            <w:bottom w:w="0" w:type="dxa"/>
            <w:right w:w="108" w:type="dxa"/>
          </w:tblCellMar>
        </w:tblPrEx>
        <w:trPr>
          <w:trHeight w:val="454" w:hRule="atLeast"/>
        </w:trPr>
        <w:tc>
          <w:tcPr>
            <w:tcW w:w="4815" w:type="dxa"/>
            <w:noWrap/>
            <w:vAlign w:val="center"/>
          </w:tcPr>
          <w:p>
            <w:pPr>
              <w:spacing w:line="480" w:lineRule="auto"/>
              <w:jc w:val="both"/>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甲方:</w:t>
            </w:r>
          </w:p>
        </w:tc>
        <w:tc>
          <w:tcPr>
            <w:tcW w:w="464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乙方:</w:t>
            </w:r>
          </w:p>
        </w:tc>
      </w:tr>
      <w:tr>
        <w:tblPrEx>
          <w:tblCellMar>
            <w:top w:w="0" w:type="dxa"/>
            <w:left w:w="108" w:type="dxa"/>
            <w:bottom w:w="0" w:type="dxa"/>
            <w:right w:w="108" w:type="dxa"/>
          </w:tblCellMar>
        </w:tblPrEx>
        <w:trPr>
          <w:trHeight w:val="1537" w:hRule="atLeast"/>
        </w:trPr>
        <w:tc>
          <w:tcPr>
            <w:tcW w:w="4815" w:type="dxa"/>
            <w:noWrap/>
            <w:vAlign w:val="center"/>
          </w:tcPr>
          <w:p>
            <w:pPr>
              <w:spacing w:line="480" w:lineRule="auto"/>
              <w:ind w:firstLine="1560" w:firstLineChars="650"/>
              <w:jc w:val="both"/>
              <w:rPr>
                <w:rFonts w:hint="default" w:ascii="Times New Roman" w:hAnsi="Times New Roman" w:eastAsia="仿宋_GB2312" w:cs="Times New Roman"/>
                <w:bCs/>
                <w:sz w:val="24"/>
                <w:highlight w:val="none"/>
              </w:rPr>
            </w:pPr>
            <w:r>
              <w:rPr>
                <w:rFonts w:hint="default" w:ascii="Times New Roman" w:hAnsi="Times New Roman" w:eastAsia="仿宋_GB2312" w:cs="Times New Roman"/>
                <w:bCs/>
                <w:sz w:val="24"/>
                <w:highlight w:val="none"/>
              </w:rPr>
              <w:t>（盖章）</w:t>
            </w:r>
          </w:p>
        </w:tc>
        <w:tc>
          <w:tcPr>
            <w:tcW w:w="4640" w:type="dxa"/>
            <w:noWrap/>
            <w:vAlign w:val="center"/>
          </w:tcPr>
          <w:p>
            <w:pPr>
              <w:spacing w:line="480" w:lineRule="auto"/>
              <w:ind w:left="1812" w:leftChars="600" w:hanging="12" w:hangingChars="5"/>
              <w:jc w:val="both"/>
              <w:rPr>
                <w:rFonts w:hint="default" w:ascii="Times New Roman" w:hAnsi="Times New Roman" w:eastAsia="仿宋_GB2312" w:cs="Times New Roman"/>
                <w:bCs/>
                <w:sz w:val="24"/>
                <w:highlight w:val="none"/>
              </w:rPr>
            </w:pPr>
            <w:r>
              <w:rPr>
                <w:rFonts w:hint="default" w:ascii="Times New Roman" w:hAnsi="Times New Roman" w:eastAsia="仿宋_GB2312" w:cs="Times New Roman"/>
                <w:bCs/>
                <w:sz w:val="24"/>
                <w:highlight w:val="none"/>
              </w:rPr>
              <w:t>（盖章）</w:t>
            </w:r>
          </w:p>
        </w:tc>
      </w:tr>
      <w:tr>
        <w:tblPrEx>
          <w:tblCellMar>
            <w:top w:w="0" w:type="dxa"/>
            <w:left w:w="108" w:type="dxa"/>
            <w:bottom w:w="0" w:type="dxa"/>
            <w:right w:w="108" w:type="dxa"/>
          </w:tblCellMar>
        </w:tblPrEx>
        <w:trPr>
          <w:trHeight w:val="454" w:hRule="atLeast"/>
        </w:trPr>
        <w:tc>
          <w:tcPr>
            <w:tcW w:w="4815" w:type="dxa"/>
            <w:noWrap/>
            <w:vAlign w:val="center"/>
          </w:tcPr>
          <w:p>
            <w:pPr>
              <w:spacing w:line="480" w:lineRule="auto"/>
              <w:jc w:val="both"/>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代表人（签字）：</w:t>
            </w:r>
          </w:p>
        </w:tc>
        <w:tc>
          <w:tcPr>
            <w:tcW w:w="4640" w:type="dxa"/>
            <w:noWrap/>
            <w:vAlign w:val="center"/>
          </w:tcPr>
          <w:p>
            <w:pPr>
              <w:spacing w:line="480" w:lineRule="auto"/>
              <w:jc w:val="both"/>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代表人（签字）：</w:t>
            </w:r>
          </w:p>
        </w:tc>
      </w:tr>
      <w:tr>
        <w:tblPrEx>
          <w:tblCellMar>
            <w:top w:w="0" w:type="dxa"/>
            <w:left w:w="108" w:type="dxa"/>
            <w:bottom w:w="0" w:type="dxa"/>
            <w:right w:w="108" w:type="dxa"/>
          </w:tblCellMar>
        </w:tblPrEx>
        <w:trPr>
          <w:trHeight w:val="454" w:hRule="atLeast"/>
        </w:trPr>
        <w:tc>
          <w:tcPr>
            <w:tcW w:w="4815" w:type="dxa"/>
            <w:noWrap/>
            <w:vAlign w:val="center"/>
          </w:tcPr>
          <w:p>
            <w:pPr>
              <w:spacing w:line="480" w:lineRule="auto"/>
              <w:jc w:val="both"/>
              <w:rPr>
                <w:rFonts w:hint="default" w:ascii="Times New Roman" w:hAnsi="Times New Roman" w:eastAsia="仿宋_GB2312" w:cs="Times New Roman"/>
                <w:b/>
                <w:bCs/>
                <w:sz w:val="24"/>
                <w:highlight w:val="none"/>
              </w:rPr>
            </w:pPr>
          </w:p>
        </w:tc>
        <w:tc>
          <w:tcPr>
            <w:tcW w:w="4640" w:type="dxa"/>
            <w:noWrap/>
            <w:vAlign w:val="center"/>
          </w:tcPr>
          <w:p>
            <w:pPr>
              <w:spacing w:line="480" w:lineRule="auto"/>
              <w:jc w:val="both"/>
              <w:rPr>
                <w:rFonts w:hint="default" w:ascii="Times New Roman" w:hAnsi="Times New Roman" w:eastAsia="仿宋_GB2312" w:cs="Times New Roman"/>
                <w:b/>
                <w:bCs/>
                <w:sz w:val="24"/>
                <w:highlight w:val="none"/>
              </w:rPr>
            </w:pPr>
          </w:p>
        </w:tc>
      </w:tr>
      <w:tr>
        <w:tblPrEx>
          <w:tblCellMar>
            <w:top w:w="0" w:type="dxa"/>
            <w:left w:w="108" w:type="dxa"/>
            <w:bottom w:w="0" w:type="dxa"/>
            <w:right w:w="108" w:type="dxa"/>
          </w:tblCellMar>
        </w:tblPrEx>
        <w:trPr>
          <w:trHeight w:val="454" w:hRule="atLeast"/>
        </w:trPr>
        <w:tc>
          <w:tcPr>
            <w:tcW w:w="4815" w:type="dxa"/>
            <w:noWrap/>
            <w:vAlign w:val="center"/>
          </w:tcPr>
          <w:p>
            <w:pPr>
              <w:spacing w:line="480" w:lineRule="auto"/>
              <w:jc w:val="both"/>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lang w:val="en-US" w:eastAsia="zh-CN"/>
              </w:rPr>
              <w:t>丙</w:t>
            </w:r>
            <w:r>
              <w:rPr>
                <w:rFonts w:hint="default" w:ascii="Times New Roman" w:hAnsi="Times New Roman" w:eastAsia="仿宋_GB2312" w:cs="Times New Roman"/>
                <w:b/>
                <w:bCs/>
                <w:sz w:val="24"/>
                <w:highlight w:val="none"/>
              </w:rPr>
              <w:t>方:</w:t>
            </w:r>
          </w:p>
        </w:tc>
        <w:tc>
          <w:tcPr>
            <w:tcW w:w="4640"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lang w:val="en-US" w:eastAsia="zh-CN"/>
              </w:rPr>
              <w:t>丁</w:t>
            </w:r>
            <w:r>
              <w:rPr>
                <w:rFonts w:hint="default" w:ascii="Times New Roman" w:hAnsi="Times New Roman" w:eastAsia="仿宋_GB2312" w:cs="Times New Roman"/>
                <w:b/>
                <w:bCs/>
                <w:sz w:val="24"/>
                <w:highlight w:val="none"/>
              </w:rPr>
              <w:t>方:</w:t>
            </w:r>
          </w:p>
        </w:tc>
      </w:tr>
      <w:tr>
        <w:tblPrEx>
          <w:tblCellMar>
            <w:top w:w="0" w:type="dxa"/>
            <w:left w:w="108" w:type="dxa"/>
            <w:bottom w:w="0" w:type="dxa"/>
            <w:right w:w="108" w:type="dxa"/>
          </w:tblCellMar>
        </w:tblPrEx>
        <w:trPr>
          <w:trHeight w:val="1537" w:hRule="atLeast"/>
        </w:trPr>
        <w:tc>
          <w:tcPr>
            <w:tcW w:w="4815" w:type="dxa"/>
            <w:noWrap/>
            <w:vAlign w:val="center"/>
          </w:tcPr>
          <w:p>
            <w:pPr>
              <w:spacing w:line="480" w:lineRule="auto"/>
              <w:ind w:firstLine="1560" w:firstLineChars="650"/>
              <w:jc w:val="both"/>
              <w:rPr>
                <w:rFonts w:hint="default" w:ascii="Times New Roman" w:hAnsi="Times New Roman" w:eastAsia="仿宋_GB2312" w:cs="Times New Roman"/>
                <w:bCs/>
                <w:sz w:val="24"/>
                <w:highlight w:val="none"/>
              </w:rPr>
            </w:pPr>
            <w:r>
              <w:rPr>
                <w:rFonts w:hint="default" w:ascii="Times New Roman" w:hAnsi="Times New Roman" w:eastAsia="仿宋_GB2312" w:cs="Times New Roman"/>
                <w:bCs/>
                <w:sz w:val="24"/>
                <w:highlight w:val="none"/>
              </w:rPr>
              <w:t>（盖章）</w:t>
            </w:r>
          </w:p>
        </w:tc>
        <w:tc>
          <w:tcPr>
            <w:tcW w:w="4640" w:type="dxa"/>
            <w:noWrap/>
            <w:vAlign w:val="center"/>
          </w:tcPr>
          <w:p>
            <w:pPr>
              <w:spacing w:line="480" w:lineRule="auto"/>
              <w:ind w:left="1812" w:leftChars="600" w:hanging="12" w:hangingChars="5"/>
              <w:jc w:val="both"/>
              <w:rPr>
                <w:rFonts w:hint="default" w:ascii="Times New Roman" w:hAnsi="Times New Roman" w:eastAsia="仿宋_GB2312" w:cs="Times New Roman"/>
                <w:bCs/>
                <w:sz w:val="24"/>
                <w:highlight w:val="none"/>
              </w:rPr>
            </w:pPr>
            <w:r>
              <w:rPr>
                <w:rFonts w:hint="default" w:ascii="Times New Roman" w:hAnsi="Times New Roman" w:eastAsia="仿宋_GB2312" w:cs="Times New Roman"/>
                <w:bCs/>
                <w:sz w:val="24"/>
                <w:highlight w:val="none"/>
              </w:rPr>
              <w:t>（盖章）</w:t>
            </w:r>
          </w:p>
        </w:tc>
      </w:tr>
      <w:tr>
        <w:tblPrEx>
          <w:tblCellMar>
            <w:top w:w="0" w:type="dxa"/>
            <w:left w:w="108" w:type="dxa"/>
            <w:bottom w:w="0" w:type="dxa"/>
            <w:right w:w="108" w:type="dxa"/>
          </w:tblCellMar>
        </w:tblPrEx>
        <w:trPr>
          <w:trHeight w:val="454" w:hRule="atLeast"/>
        </w:trPr>
        <w:tc>
          <w:tcPr>
            <w:tcW w:w="4815" w:type="dxa"/>
            <w:noWrap/>
            <w:vAlign w:val="center"/>
          </w:tcPr>
          <w:p>
            <w:pPr>
              <w:spacing w:line="480" w:lineRule="auto"/>
              <w:jc w:val="both"/>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代表人（签字）：</w:t>
            </w:r>
          </w:p>
        </w:tc>
        <w:tc>
          <w:tcPr>
            <w:tcW w:w="4640" w:type="dxa"/>
            <w:noWrap/>
            <w:vAlign w:val="center"/>
          </w:tcPr>
          <w:p>
            <w:pPr>
              <w:spacing w:line="480" w:lineRule="auto"/>
              <w:jc w:val="both"/>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代表人（签字）：</w:t>
            </w:r>
          </w:p>
        </w:tc>
      </w:tr>
      <w:tr>
        <w:tblPrEx>
          <w:tblCellMar>
            <w:top w:w="0" w:type="dxa"/>
            <w:left w:w="108" w:type="dxa"/>
            <w:bottom w:w="0" w:type="dxa"/>
            <w:right w:w="108" w:type="dxa"/>
          </w:tblCellMar>
        </w:tblPrEx>
        <w:trPr>
          <w:trHeight w:val="454" w:hRule="atLeast"/>
        </w:trPr>
        <w:tc>
          <w:tcPr>
            <w:tcW w:w="4815" w:type="dxa"/>
            <w:noWrap/>
            <w:vAlign w:val="center"/>
          </w:tcPr>
          <w:p>
            <w:pPr>
              <w:spacing w:line="480" w:lineRule="auto"/>
              <w:jc w:val="both"/>
              <w:rPr>
                <w:rFonts w:hint="default" w:ascii="Times New Roman" w:hAnsi="Times New Roman" w:eastAsia="仿宋_GB2312" w:cs="Times New Roman"/>
                <w:b/>
                <w:bCs/>
                <w:sz w:val="24"/>
                <w:highlight w:val="none"/>
              </w:rPr>
            </w:pPr>
          </w:p>
        </w:tc>
        <w:tc>
          <w:tcPr>
            <w:tcW w:w="4640" w:type="dxa"/>
            <w:noWrap/>
            <w:vAlign w:val="center"/>
          </w:tcPr>
          <w:p>
            <w:pPr>
              <w:spacing w:line="480" w:lineRule="auto"/>
              <w:jc w:val="both"/>
              <w:rPr>
                <w:rFonts w:hint="default" w:ascii="Times New Roman" w:hAnsi="Times New Roman" w:eastAsia="仿宋_GB2312" w:cs="Times New Roman"/>
                <w:b/>
                <w:bCs/>
                <w:sz w:val="24"/>
                <w:highlight w:val="none"/>
              </w:rPr>
            </w:pPr>
          </w:p>
        </w:tc>
      </w:tr>
    </w:tbl>
    <w:p>
      <w:pPr>
        <w:spacing w:line="360" w:lineRule="auto"/>
        <w:ind w:firstLine="560" w:firstLineChars="200"/>
        <w:rPr>
          <w:rFonts w:hint="default" w:ascii="Times New Roman" w:hAnsi="Times New Roman" w:eastAsia="仿宋_GB2312" w:cs="Times New Roman"/>
          <w:snapToGrid/>
          <w:color w:val="auto"/>
          <w:sz w:val="28"/>
          <w:szCs w:val="28"/>
          <w:highlight w:val="none"/>
          <w:lang w:val="en-US" w:eastAsia="zh-CN"/>
        </w:rPr>
      </w:pPr>
    </w:p>
    <w:p>
      <w:pPr>
        <w:keepNext/>
        <w:keepLines/>
        <w:widowControl/>
        <w:numPr>
          <w:ilvl w:val="0"/>
          <w:numId w:val="0"/>
        </w:numPr>
        <w:adjustRightInd w:val="0"/>
        <w:spacing w:before="260" w:after="260" w:line="416" w:lineRule="atLeast"/>
        <w:jc w:val="both"/>
        <w:textAlignment w:val="baseline"/>
        <w:outlineLvl w:val="2"/>
        <w:rPr>
          <w:rFonts w:hint="default" w:ascii="Times New Roman" w:hAnsi="Times New Roman" w:eastAsia="仿宋_GB2312" w:cs="Times New Roman"/>
          <w:b/>
          <w:color w:val="auto"/>
          <w:kern w:val="0"/>
          <w:sz w:val="21"/>
          <w:szCs w:val="20"/>
          <w:highlight w:val="none"/>
          <w:lang w:val="en-US" w:eastAsia="zh-CN" w:bidi="ar-SA"/>
        </w:rPr>
      </w:pPr>
    </w:p>
    <w:p>
      <w:pPr>
        <w:spacing w:line="240" w:lineRule="auto"/>
        <w:rPr>
          <w:rFonts w:hint="default" w:ascii="Times New Roman" w:hAnsi="Times New Roman" w:eastAsia="仿宋_GB2312" w:cs="Times New Roman"/>
          <w:color w:val="auto"/>
          <w:sz w:val="21"/>
          <w:szCs w:val="22"/>
          <w:highlight w:val="none"/>
          <w:lang w:eastAsia="zh-CN"/>
        </w:rPr>
      </w:pPr>
    </w:p>
    <w:p>
      <w:pPr>
        <w:ind w:firstLine="590"/>
        <w:jc w:val="center"/>
        <w:outlineLvl w:val="1"/>
        <w:rPr>
          <w:rFonts w:ascii="Times New Roman" w:hAnsi="Times New Roman" w:eastAsia="仿宋_GB2312" w:cs="Times New Roman"/>
          <w:kern w:val="2"/>
          <w:sz w:val="30"/>
          <w:szCs w:val="24"/>
          <w:lang w:val="en-US" w:eastAsia="zh-CN" w:bidi="ar-SA"/>
        </w:rPr>
      </w:pPr>
      <w:r>
        <w:rPr>
          <w:rFonts w:hint="default" w:ascii="Times New Roman" w:hAnsi="Times New Roman" w:eastAsia="仿宋_GB2312" w:cs="Times New Roman"/>
          <w:b/>
          <w:bCs/>
          <w:color w:val="auto"/>
          <w:spacing w:val="7"/>
          <w:kern w:val="2"/>
          <w:sz w:val="28"/>
          <w:szCs w:val="28"/>
          <w:highlight w:val="none"/>
          <w:lang w:val="en-US" w:eastAsia="zh-CN" w:bidi="ar-SA"/>
        </w:rPr>
        <w:t>本协议</w:t>
      </w:r>
      <w:r>
        <w:rPr>
          <w:rFonts w:hint="default" w:eastAsia="仿宋_GB2312" w:cs="Times New Roman"/>
          <w:b/>
          <w:bCs/>
          <w:color w:val="auto"/>
          <w:spacing w:val="7"/>
          <w:kern w:val="2"/>
          <w:sz w:val="28"/>
          <w:szCs w:val="28"/>
          <w:highlight w:val="none"/>
          <w:lang w:val="en-US" w:eastAsia="zh-CN" w:bidi="ar-SA"/>
        </w:rPr>
        <w:t>由</w:t>
      </w:r>
      <w:r>
        <w:rPr>
          <w:rFonts w:hint="default" w:ascii="Times New Roman" w:hAnsi="Times New Roman" w:eastAsia="仿宋_GB2312" w:cs="Times New Roman"/>
          <w:b/>
          <w:bCs/>
          <w:color w:val="auto"/>
          <w:spacing w:val="7"/>
          <w:kern w:val="2"/>
          <w:sz w:val="28"/>
          <w:szCs w:val="28"/>
          <w:highlight w:val="none"/>
          <w:u w:val="none"/>
          <w:lang w:val="en-US" w:eastAsia="zh-CN" w:bidi="ar-SA"/>
        </w:rPr>
        <w:t>各方于</w:t>
      </w:r>
      <w:r>
        <w:rPr>
          <w:rFonts w:hint="default" w:eastAsia="仿宋_GB2312" w:cs="Times New Roman"/>
          <w:b/>
          <w:bCs/>
          <w:color w:val="auto"/>
          <w:spacing w:val="7"/>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7"/>
          <w:sz w:val="28"/>
          <w:szCs w:val="28"/>
          <w:highlight w:val="none"/>
          <w:u w:val="none"/>
          <w:lang w:eastAsia="zh-CN"/>
        </w:rPr>
        <w:t>年</w:t>
      </w:r>
      <w:r>
        <w:rPr>
          <w:rFonts w:hint="default" w:ascii="Times New Roman" w:hAnsi="Times New Roman" w:eastAsia="仿宋_GB2312" w:cs="Times New Roman"/>
          <w:b/>
          <w:bCs/>
          <w:snapToGrid/>
          <w:color w:val="auto"/>
          <w:spacing w:val="7"/>
          <w:sz w:val="28"/>
          <w:szCs w:val="28"/>
          <w:highlight w:val="none"/>
          <w:u w:val="single"/>
          <w:lang w:eastAsia="zh-CN"/>
        </w:rPr>
        <w:t xml:space="preserve">  </w:t>
      </w:r>
      <w:r>
        <w:rPr>
          <w:rFonts w:hint="default" w:ascii="Times New Roman" w:hAnsi="Times New Roman" w:eastAsia="仿宋_GB2312" w:cs="Times New Roman"/>
          <w:b/>
          <w:bCs/>
          <w:snapToGrid/>
          <w:color w:val="auto"/>
          <w:spacing w:val="7"/>
          <w:sz w:val="28"/>
          <w:szCs w:val="28"/>
          <w:highlight w:val="none"/>
          <w:u w:val="none"/>
          <w:lang w:eastAsia="zh-CN"/>
        </w:rPr>
        <w:t>月</w:t>
      </w:r>
      <w:r>
        <w:rPr>
          <w:rFonts w:hint="default" w:ascii="Times New Roman" w:hAnsi="Times New Roman" w:eastAsia="仿宋_GB2312" w:cs="Times New Roman"/>
          <w:b/>
          <w:bCs/>
          <w:snapToGrid/>
          <w:color w:val="auto"/>
          <w:spacing w:val="7"/>
          <w:sz w:val="28"/>
          <w:szCs w:val="28"/>
          <w:highlight w:val="none"/>
          <w:u w:val="single"/>
          <w:lang w:eastAsia="zh-CN"/>
        </w:rPr>
        <w:t xml:space="preserve"> </w:t>
      </w:r>
      <w:r>
        <w:rPr>
          <w:rFonts w:hint="default" w:ascii="Times New Roman" w:hAnsi="Times New Roman" w:eastAsia="仿宋_GB2312" w:cs="Times New Roman"/>
          <w:b/>
          <w:bCs/>
          <w:snapToGrid/>
          <w:color w:val="auto"/>
          <w:spacing w:val="7"/>
          <w:sz w:val="28"/>
          <w:szCs w:val="28"/>
          <w:highlight w:val="none"/>
          <w:u w:val="single"/>
          <w:lang w:val="en-US" w:eastAsia="zh-CN"/>
        </w:rPr>
        <w:t xml:space="preserve"> </w:t>
      </w:r>
      <w:r>
        <w:rPr>
          <w:rFonts w:hint="default" w:ascii="Times New Roman" w:hAnsi="Times New Roman" w:eastAsia="仿宋_GB2312" w:cs="Times New Roman"/>
          <w:b/>
          <w:bCs/>
          <w:snapToGrid/>
          <w:color w:val="auto"/>
          <w:spacing w:val="7"/>
          <w:sz w:val="28"/>
          <w:szCs w:val="28"/>
          <w:highlight w:val="none"/>
          <w:u w:val="none"/>
          <w:lang w:val="en-US" w:eastAsia="zh-CN"/>
        </w:rPr>
        <w:t>日</w:t>
      </w:r>
      <w:r>
        <w:rPr>
          <w:rFonts w:hint="default" w:eastAsia="仿宋_GB2312" w:cs="Times New Roman"/>
          <w:b/>
          <w:bCs/>
          <w:snapToGrid/>
          <w:color w:val="auto"/>
          <w:spacing w:val="7"/>
          <w:sz w:val="28"/>
          <w:szCs w:val="28"/>
          <w:highlight w:val="none"/>
          <w:u w:val="none"/>
          <w:lang w:val="en-US" w:eastAsia="zh-CN"/>
        </w:rPr>
        <w:t>在</w:t>
      </w:r>
      <w:r>
        <w:rPr>
          <w:rFonts w:hint="default" w:ascii="Times New Roman" w:hAnsi="Times New Roman" w:eastAsia="仿宋_GB2312" w:cs="Times New Roman"/>
          <w:b/>
          <w:bCs/>
          <w:color w:val="auto"/>
          <w:spacing w:val="7"/>
          <w:kern w:val="2"/>
          <w:sz w:val="28"/>
          <w:szCs w:val="28"/>
          <w:highlight w:val="none"/>
          <w:u w:val="single"/>
          <w:lang w:val="en-US" w:eastAsia="zh-CN" w:bidi="ar-SA"/>
        </w:rPr>
        <w:t>东莞滨海湾新区</w:t>
      </w:r>
      <w:r>
        <w:rPr>
          <w:rFonts w:hint="default" w:ascii="Times New Roman" w:hAnsi="Times New Roman" w:eastAsia="仿宋_GB2312" w:cs="Times New Roman"/>
          <w:b/>
          <w:bCs/>
          <w:color w:val="auto"/>
          <w:spacing w:val="7"/>
          <w:kern w:val="2"/>
          <w:sz w:val="28"/>
          <w:szCs w:val="28"/>
          <w:highlight w:val="none"/>
          <w:lang w:val="en-US" w:eastAsia="zh-CN" w:bidi="ar-SA"/>
        </w:rPr>
        <w:t>签订。</w:t>
      </w:r>
      <w:bookmarkStart w:id="1" w:name="_GoBack"/>
      <w:bookmarkEnd w:id="1"/>
    </w:p>
    <w:sectPr>
      <w:footerReference r:id="rId10" w:type="first"/>
      <w:footerReference r:id="rId8" w:type="default"/>
      <w:footerReference r:id="rId9" w:type="even"/>
      <w:pgSz w:w="11906" w:h="16838"/>
      <w:pgMar w:top="2098" w:right="1587" w:bottom="1985" w:left="1588" w:header="2098" w:footer="1304"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6"/>
      <w:docPartObj>
        <w:docPartGallery w:val="autotext"/>
      </w:docPartObj>
    </w:sdtPr>
    <w:sdtEndPr>
      <w:rPr>
        <w:sz w:val="28"/>
        <w:szCs w:val="28"/>
      </w:rPr>
    </w:sdtEndPr>
    <w:sdtContent>
      <w:p>
        <w:pPr>
          <w:pStyle w:val="8"/>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7"/>
      <w:docPartObj>
        <w:docPartGallery w:val="autotext"/>
      </w:docPartObj>
    </w:sdtPr>
    <w:sdtEndPr>
      <w:rPr>
        <w:sz w:val="28"/>
        <w:szCs w:val="28"/>
      </w:rPr>
    </w:sdtEndPr>
    <w:sdtContent>
      <w:p>
        <w:pPr>
          <w:pStyle w:val="8"/>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6"/>
      <w:docPartObj>
        <w:docPartGallery w:val="autotext"/>
      </w:docPartObj>
    </w:sdtPr>
    <w:sdtEndPr>
      <w:rPr>
        <w:sz w:val="28"/>
        <w:szCs w:val="28"/>
      </w:rPr>
    </w:sdtEndPr>
    <w:sdtContent>
      <w:p>
        <w:pPr>
          <w:pStyle w:val="8"/>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7"/>
      <w:docPartObj>
        <w:docPartGallery w:val="autotext"/>
      </w:docPartObj>
    </w:sdtPr>
    <w:sdtEndPr>
      <w:rPr>
        <w:sz w:val="28"/>
        <w:szCs w:val="28"/>
      </w:rPr>
    </w:sdtEndPr>
    <w:sdtContent>
      <w:p>
        <w:pPr>
          <w:pStyle w:val="8"/>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pStyle w:val="2"/>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00000002"/>
    <w:multiLevelType w:val="multilevel"/>
    <w:tmpl w:val="00000002"/>
    <w:lvl w:ilvl="0" w:tentative="0">
      <w:start w:val="1"/>
      <w:numFmt w:val="decimal"/>
      <w:pStyle w:val="18"/>
      <w:suff w:val="nothing"/>
      <w:lvlText w:val=""/>
      <w:lvlJc w:val="left"/>
      <w:pPr>
        <w:ind w:left="0"/>
      </w:pPr>
    </w:lvl>
    <w:lvl w:ilvl="1" w:tentative="0">
      <w:start w:val="0"/>
      <w:numFmt w:val="decimal"/>
      <w:lvlText w:val="%2"/>
      <w:lvlJc w:val="left"/>
      <w:rPr>
        <w:rFonts w:hint="eastAsia" w:ascii="宋体" w:eastAsia="宋体"/>
      </w:rPr>
    </w:lvl>
    <w:lvl w:ilvl="2" w:tentative="0">
      <w:start w:val="0"/>
      <w:numFmt w:val="decimal"/>
      <w:lvlText w:val="%3"/>
      <w:lvlJc w:val="left"/>
      <w:rPr>
        <w:rFonts w:hint="eastAsia" w:ascii="宋体" w:eastAsia="宋体"/>
      </w:rPr>
    </w:lvl>
    <w:lvl w:ilvl="3" w:tentative="0">
      <w:start w:val="0"/>
      <w:numFmt w:val="decimal"/>
      <w:lvlText w:val="%4"/>
      <w:lvlJc w:val="left"/>
      <w:rPr>
        <w:rFonts w:hint="eastAsia" w:ascii="宋体" w:eastAsia="宋体"/>
      </w:rPr>
    </w:lvl>
    <w:lvl w:ilvl="4" w:tentative="0">
      <w:start w:val="0"/>
      <w:numFmt w:val="decimal"/>
      <w:lvlText w:val="%5"/>
      <w:lvlJc w:val="left"/>
      <w:rPr>
        <w:rFonts w:hint="eastAsia" w:ascii="宋体" w:eastAsia="宋体"/>
      </w:rPr>
    </w:lvl>
    <w:lvl w:ilvl="5" w:tentative="0">
      <w:start w:val="0"/>
      <w:numFmt w:val="decimal"/>
      <w:lvlText w:val="%6"/>
      <w:lvlJc w:val="left"/>
      <w:rPr>
        <w:rFonts w:hint="eastAsia" w:ascii="宋体" w:eastAsia="宋体"/>
      </w:rPr>
    </w:lvl>
    <w:lvl w:ilvl="6" w:tentative="0">
      <w:start w:val="0"/>
      <w:numFmt w:val="decimal"/>
      <w:lvlText w:val="%7"/>
      <w:lvlJc w:val="left"/>
      <w:rPr>
        <w:rFonts w:hint="eastAsia" w:ascii="宋体" w:eastAsia="宋体"/>
      </w:rPr>
    </w:lvl>
    <w:lvl w:ilvl="7" w:tentative="0">
      <w:start w:val="0"/>
      <w:numFmt w:val="decimal"/>
      <w:lvlText w:val="%8"/>
      <w:lvlJc w:val="left"/>
      <w:rPr>
        <w:rFonts w:hint="eastAsia" w:ascii="宋体" w:eastAsia="宋体"/>
      </w:rPr>
    </w:lvl>
    <w:lvl w:ilvl="8" w:tentative="0">
      <w:start w:val="0"/>
      <w:numFmt w:val="decimal"/>
      <w:lvlText w:val="%9"/>
      <w:lvlJc w:val="left"/>
      <w:rPr>
        <w:rFonts w:hint="eastAsia" w:ascii="宋体"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trackRevisions w:val="1"/>
  <w:documentProtection w:enforcement="0"/>
  <w:defaultTabStop w:val="420"/>
  <w:evenAndOddHeaders w:val="1"/>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25"/>
    <w:rsid w:val="000018B1"/>
    <w:rsid w:val="00001E45"/>
    <w:rsid w:val="00002477"/>
    <w:rsid w:val="00002940"/>
    <w:rsid w:val="00002BF1"/>
    <w:rsid w:val="00002CE0"/>
    <w:rsid w:val="00002E0C"/>
    <w:rsid w:val="000033E7"/>
    <w:rsid w:val="00003428"/>
    <w:rsid w:val="000034AF"/>
    <w:rsid w:val="00003998"/>
    <w:rsid w:val="00003D3C"/>
    <w:rsid w:val="00003FE0"/>
    <w:rsid w:val="0000452B"/>
    <w:rsid w:val="00004A6F"/>
    <w:rsid w:val="00004BE6"/>
    <w:rsid w:val="00005102"/>
    <w:rsid w:val="00005898"/>
    <w:rsid w:val="000058A0"/>
    <w:rsid w:val="00006FD4"/>
    <w:rsid w:val="000070CA"/>
    <w:rsid w:val="0000741F"/>
    <w:rsid w:val="00007639"/>
    <w:rsid w:val="00007717"/>
    <w:rsid w:val="00007B38"/>
    <w:rsid w:val="00007BC5"/>
    <w:rsid w:val="00007E69"/>
    <w:rsid w:val="0001045C"/>
    <w:rsid w:val="00010482"/>
    <w:rsid w:val="0001063F"/>
    <w:rsid w:val="00010896"/>
    <w:rsid w:val="000111B3"/>
    <w:rsid w:val="0001143E"/>
    <w:rsid w:val="000116D1"/>
    <w:rsid w:val="0001181C"/>
    <w:rsid w:val="00011935"/>
    <w:rsid w:val="000120CB"/>
    <w:rsid w:val="00012172"/>
    <w:rsid w:val="000122D5"/>
    <w:rsid w:val="00012EC0"/>
    <w:rsid w:val="00012F95"/>
    <w:rsid w:val="0001301B"/>
    <w:rsid w:val="00013404"/>
    <w:rsid w:val="000135EA"/>
    <w:rsid w:val="00013977"/>
    <w:rsid w:val="0001409D"/>
    <w:rsid w:val="00015352"/>
    <w:rsid w:val="0001646F"/>
    <w:rsid w:val="000165D8"/>
    <w:rsid w:val="00016E9B"/>
    <w:rsid w:val="000174AE"/>
    <w:rsid w:val="00017C1C"/>
    <w:rsid w:val="00017F98"/>
    <w:rsid w:val="0002000E"/>
    <w:rsid w:val="00020276"/>
    <w:rsid w:val="000207BE"/>
    <w:rsid w:val="000207DE"/>
    <w:rsid w:val="00020810"/>
    <w:rsid w:val="00020943"/>
    <w:rsid w:val="00020ADD"/>
    <w:rsid w:val="00021A56"/>
    <w:rsid w:val="0002248E"/>
    <w:rsid w:val="00023071"/>
    <w:rsid w:val="000234D3"/>
    <w:rsid w:val="000234F0"/>
    <w:rsid w:val="00024D7D"/>
    <w:rsid w:val="00024DDC"/>
    <w:rsid w:val="000256F6"/>
    <w:rsid w:val="000259E7"/>
    <w:rsid w:val="00025A90"/>
    <w:rsid w:val="00025F2A"/>
    <w:rsid w:val="0002683D"/>
    <w:rsid w:val="0002719F"/>
    <w:rsid w:val="0002757E"/>
    <w:rsid w:val="00027E99"/>
    <w:rsid w:val="00027F9E"/>
    <w:rsid w:val="000300E2"/>
    <w:rsid w:val="000312E0"/>
    <w:rsid w:val="0003143F"/>
    <w:rsid w:val="000317BC"/>
    <w:rsid w:val="00032131"/>
    <w:rsid w:val="00032BC0"/>
    <w:rsid w:val="0003304D"/>
    <w:rsid w:val="000332A0"/>
    <w:rsid w:val="0003370B"/>
    <w:rsid w:val="0003393F"/>
    <w:rsid w:val="00033A50"/>
    <w:rsid w:val="00034010"/>
    <w:rsid w:val="000350C0"/>
    <w:rsid w:val="00035EAE"/>
    <w:rsid w:val="000371B9"/>
    <w:rsid w:val="0003754A"/>
    <w:rsid w:val="00037CE0"/>
    <w:rsid w:val="000400AF"/>
    <w:rsid w:val="000401CA"/>
    <w:rsid w:val="0004057F"/>
    <w:rsid w:val="000405AE"/>
    <w:rsid w:val="00041059"/>
    <w:rsid w:val="0004106B"/>
    <w:rsid w:val="00041811"/>
    <w:rsid w:val="000423C5"/>
    <w:rsid w:val="00042A6E"/>
    <w:rsid w:val="000431DA"/>
    <w:rsid w:val="000435C6"/>
    <w:rsid w:val="0004380A"/>
    <w:rsid w:val="00044072"/>
    <w:rsid w:val="00044313"/>
    <w:rsid w:val="00044750"/>
    <w:rsid w:val="00044765"/>
    <w:rsid w:val="00044E2E"/>
    <w:rsid w:val="000453F9"/>
    <w:rsid w:val="00045572"/>
    <w:rsid w:val="0004567A"/>
    <w:rsid w:val="00045EE3"/>
    <w:rsid w:val="000462D4"/>
    <w:rsid w:val="000463DF"/>
    <w:rsid w:val="000471CD"/>
    <w:rsid w:val="00047398"/>
    <w:rsid w:val="00047553"/>
    <w:rsid w:val="00047B07"/>
    <w:rsid w:val="00050457"/>
    <w:rsid w:val="00050790"/>
    <w:rsid w:val="000514A6"/>
    <w:rsid w:val="00053341"/>
    <w:rsid w:val="000538D8"/>
    <w:rsid w:val="00053917"/>
    <w:rsid w:val="00053B63"/>
    <w:rsid w:val="00053C09"/>
    <w:rsid w:val="00053CAF"/>
    <w:rsid w:val="000541E9"/>
    <w:rsid w:val="000544E5"/>
    <w:rsid w:val="00054813"/>
    <w:rsid w:val="0005502E"/>
    <w:rsid w:val="000551B8"/>
    <w:rsid w:val="00055454"/>
    <w:rsid w:val="00055665"/>
    <w:rsid w:val="00055814"/>
    <w:rsid w:val="00055D6C"/>
    <w:rsid w:val="00055F2D"/>
    <w:rsid w:val="000568F1"/>
    <w:rsid w:val="00056CDB"/>
    <w:rsid w:val="00057E61"/>
    <w:rsid w:val="00057FF5"/>
    <w:rsid w:val="00060141"/>
    <w:rsid w:val="0006030C"/>
    <w:rsid w:val="00060FA8"/>
    <w:rsid w:val="00061077"/>
    <w:rsid w:val="000611E9"/>
    <w:rsid w:val="00061207"/>
    <w:rsid w:val="000614C8"/>
    <w:rsid w:val="000623FB"/>
    <w:rsid w:val="00062500"/>
    <w:rsid w:val="00062D97"/>
    <w:rsid w:val="00062ECD"/>
    <w:rsid w:val="000630C3"/>
    <w:rsid w:val="00063424"/>
    <w:rsid w:val="00063C80"/>
    <w:rsid w:val="00063CC2"/>
    <w:rsid w:val="00063CFF"/>
    <w:rsid w:val="00064755"/>
    <w:rsid w:val="0006499C"/>
    <w:rsid w:val="00064BAD"/>
    <w:rsid w:val="00064D65"/>
    <w:rsid w:val="00064DB5"/>
    <w:rsid w:val="00064DE0"/>
    <w:rsid w:val="00065584"/>
    <w:rsid w:val="00065756"/>
    <w:rsid w:val="0006630F"/>
    <w:rsid w:val="0006643B"/>
    <w:rsid w:val="0006670F"/>
    <w:rsid w:val="000669C3"/>
    <w:rsid w:val="00066F24"/>
    <w:rsid w:val="00070701"/>
    <w:rsid w:val="00070C57"/>
    <w:rsid w:val="000711E3"/>
    <w:rsid w:val="0007132D"/>
    <w:rsid w:val="0007152F"/>
    <w:rsid w:val="00071BEE"/>
    <w:rsid w:val="00071EED"/>
    <w:rsid w:val="000721B8"/>
    <w:rsid w:val="000721C6"/>
    <w:rsid w:val="00072333"/>
    <w:rsid w:val="00072745"/>
    <w:rsid w:val="00072AE2"/>
    <w:rsid w:val="00072ED2"/>
    <w:rsid w:val="00073E39"/>
    <w:rsid w:val="00074210"/>
    <w:rsid w:val="00074409"/>
    <w:rsid w:val="00075275"/>
    <w:rsid w:val="00075402"/>
    <w:rsid w:val="00075D81"/>
    <w:rsid w:val="00077B17"/>
    <w:rsid w:val="00080008"/>
    <w:rsid w:val="000808F1"/>
    <w:rsid w:val="0008092E"/>
    <w:rsid w:val="0008094E"/>
    <w:rsid w:val="00080B23"/>
    <w:rsid w:val="00081104"/>
    <w:rsid w:val="00081365"/>
    <w:rsid w:val="00081407"/>
    <w:rsid w:val="00081944"/>
    <w:rsid w:val="0008199B"/>
    <w:rsid w:val="00081A25"/>
    <w:rsid w:val="000823EE"/>
    <w:rsid w:val="0008240F"/>
    <w:rsid w:val="0008271B"/>
    <w:rsid w:val="000830E4"/>
    <w:rsid w:val="00083593"/>
    <w:rsid w:val="00083952"/>
    <w:rsid w:val="000843BB"/>
    <w:rsid w:val="00084674"/>
    <w:rsid w:val="00084E3B"/>
    <w:rsid w:val="00084EF2"/>
    <w:rsid w:val="00085256"/>
    <w:rsid w:val="000853C0"/>
    <w:rsid w:val="00086B18"/>
    <w:rsid w:val="00086BBF"/>
    <w:rsid w:val="00086DAC"/>
    <w:rsid w:val="00086DE6"/>
    <w:rsid w:val="00087310"/>
    <w:rsid w:val="00087728"/>
    <w:rsid w:val="00087992"/>
    <w:rsid w:val="000909D0"/>
    <w:rsid w:val="00090A09"/>
    <w:rsid w:val="00090D30"/>
    <w:rsid w:val="00092028"/>
    <w:rsid w:val="00092161"/>
    <w:rsid w:val="00092234"/>
    <w:rsid w:val="000925E7"/>
    <w:rsid w:val="0009288C"/>
    <w:rsid w:val="00092E5B"/>
    <w:rsid w:val="00092F9A"/>
    <w:rsid w:val="00092FBC"/>
    <w:rsid w:val="00093B3C"/>
    <w:rsid w:val="00093C94"/>
    <w:rsid w:val="0009458A"/>
    <w:rsid w:val="00094A59"/>
    <w:rsid w:val="00094C0E"/>
    <w:rsid w:val="000950FE"/>
    <w:rsid w:val="00095332"/>
    <w:rsid w:val="00095774"/>
    <w:rsid w:val="00095B51"/>
    <w:rsid w:val="0009651B"/>
    <w:rsid w:val="0009661D"/>
    <w:rsid w:val="0009666B"/>
    <w:rsid w:val="00096A2A"/>
    <w:rsid w:val="00096EE3"/>
    <w:rsid w:val="000976A3"/>
    <w:rsid w:val="000976F9"/>
    <w:rsid w:val="000978D1"/>
    <w:rsid w:val="00097C04"/>
    <w:rsid w:val="00097E4B"/>
    <w:rsid w:val="000A036C"/>
    <w:rsid w:val="000A08C4"/>
    <w:rsid w:val="000A0CC2"/>
    <w:rsid w:val="000A1029"/>
    <w:rsid w:val="000A10FA"/>
    <w:rsid w:val="000A12CE"/>
    <w:rsid w:val="000A15FC"/>
    <w:rsid w:val="000A172B"/>
    <w:rsid w:val="000A2061"/>
    <w:rsid w:val="000A2383"/>
    <w:rsid w:val="000A25DD"/>
    <w:rsid w:val="000A283E"/>
    <w:rsid w:val="000A3020"/>
    <w:rsid w:val="000A3598"/>
    <w:rsid w:val="000A37E5"/>
    <w:rsid w:val="000A3AFE"/>
    <w:rsid w:val="000A40E3"/>
    <w:rsid w:val="000A4192"/>
    <w:rsid w:val="000A45EB"/>
    <w:rsid w:val="000A4E98"/>
    <w:rsid w:val="000A58F2"/>
    <w:rsid w:val="000A5BF1"/>
    <w:rsid w:val="000A6B86"/>
    <w:rsid w:val="000A6C91"/>
    <w:rsid w:val="000A6F00"/>
    <w:rsid w:val="000A709F"/>
    <w:rsid w:val="000A73CE"/>
    <w:rsid w:val="000A74D4"/>
    <w:rsid w:val="000A7A20"/>
    <w:rsid w:val="000A7E56"/>
    <w:rsid w:val="000A7F5F"/>
    <w:rsid w:val="000B07F7"/>
    <w:rsid w:val="000B096A"/>
    <w:rsid w:val="000B0DAD"/>
    <w:rsid w:val="000B1914"/>
    <w:rsid w:val="000B2542"/>
    <w:rsid w:val="000B2546"/>
    <w:rsid w:val="000B2D14"/>
    <w:rsid w:val="000B2D27"/>
    <w:rsid w:val="000B2E20"/>
    <w:rsid w:val="000B2EB8"/>
    <w:rsid w:val="000B333A"/>
    <w:rsid w:val="000B3927"/>
    <w:rsid w:val="000B3AB6"/>
    <w:rsid w:val="000B3AC3"/>
    <w:rsid w:val="000B404B"/>
    <w:rsid w:val="000B4314"/>
    <w:rsid w:val="000B499C"/>
    <w:rsid w:val="000B4FD1"/>
    <w:rsid w:val="000B524E"/>
    <w:rsid w:val="000B6103"/>
    <w:rsid w:val="000B613B"/>
    <w:rsid w:val="000B68DE"/>
    <w:rsid w:val="000B6C76"/>
    <w:rsid w:val="000B71B0"/>
    <w:rsid w:val="000C0249"/>
    <w:rsid w:val="000C0327"/>
    <w:rsid w:val="000C057E"/>
    <w:rsid w:val="000C05E2"/>
    <w:rsid w:val="000C0D59"/>
    <w:rsid w:val="000C15E7"/>
    <w:rsid w:val="000C1D35"/>
    <w:rsid w:val="000C2B4A"/>
    <w:rsid w:val="000C2F8F"/>
    <w:rsid w:val="000C352A"/>
    <w:rsid w:val="000C3949"/>
    <w:rsid w:val="000C3C63"/>
    <w:rsid w:val="000C410D"/>
    <w:rsid w:val="000C4509"/>
    <w:rsid w:val="000C4601"/>
    <w:rsid w:val="000C4B32"/>
    <w:rsid w:val="000C4C4D"/>
    <w:rsid w:val="000C4CF0"/>
    <w:rsid w:val="000C4D29"/>
    <w:rsid w:val="000C5D8B"/>
    <w:rsid w:val="000C7315"/>
    <w:rsid w:val="000C7867"/>
    <w:rsid w:val="000C7AE2"/>
    <w:rsid w:val="000C7E69"/>
    <w:rsid w:val="000D011A"/>
    <w:rsid w:val="000D01D0"/>
    <w:rsid w:val="000D0B77"/>
    <w:rsid w:val="000D0C16"/>
    <w:rsid w:val="000D1207"/>
    <w:rsid w:val="000D140A"/>
    <w:rsid w:val="000D1839"/>
    <w:rsid w:val="000D1BBD"/>
    <w:rsid w:val="000D1D87"/>
    <w:rsid w:val="000D20AB"/>
    <w:rsid w:val="000D2325"/>
    <w:rsid w:val="000D24C9"/>
    <w:rsid w:val="000D26E6"/>
    <w:rsid w:val="000D282B"/>
    <w:rsid w:val="000D374D"/>
    <w:rsid w:val="000D3ADB"/>
    <w:rsid w:val="000D4692"/>
    <w:rsid w:val="000D47E0"/>
    <w:rsid w:val="000D4871"/>
    <w:rsid w:val="000D523F"/>
    <w:rsid w:val="000D55A1"/>
    <w:rsid w:val="000D578C"/>
    <w:rsid w:val="000D58DA"/>
    <w:rsid w:val="000D5FB9"/>
    <w:rsid w:val="000D627D"/>
    <w:rsid w:val="000D6561"/>
    <w:rsid w:val="000D699D"/>
    <w:rsid w:val="000D6B5F"/>
    <w:rsid w:val="000D7996"/>
    <w:rsid w:val="000D7FC9"/>
    <w:rsid w:val="000E0628"/>
    <w:rsid w:val="000E15F5"/>
    <w:rsid w:val="000E1DFA"/>
    <w:rsid w:val="000E1F78"/>
    <w:rsid w:val="000E22B7"/>
    <w:rsid w:val="000E2697"/>
    <w:rsid w:val="000E2746"/>
    <w:rsid w:val="000E2CED"/>
    <w:rsid w:val="000E3173"/>
    <w:rsid w:val="000E4126"/>
    <w:rsid w:val="000E4547"/>
    <w:rsid w:val="000E4ADB"/>
    <w:rsid w:val="000E4E80"/>
    <w:rsid w:val="000E4FE7"/>
    <w:rsid w:val="000E67BE"/>
    <w:rsid w:val="000E68A5"/>
    <w:rsid w:val="000E69CE"/>
    <w:rsid w:val="000E6DB4"/>
    <w:rsid w:val="000E6EFB"/>
    <w:rsid w:val="000F00D4"/>
    <w:rsid w:val="000F04F2"/>
    <w:rsid w:val="000F08B6"/>
    <w:rsid w:val="000F0EAC"/>
    <w:rsid w:val="000F0FCD"/>
    <w:rsid w:val="000F1026"/>
    <w:rsid w:val="000F1639"/>
    <w:rsid w:val="000F16AC"/>
    <w:rsid w:val="000F1898"/>
    <w:rsid w:val="000F18CB"/>
    <w:rsid w:val="000F1ADD"/>
    <w:rsid w:val="000F1C7A"/>
    <w:rsid w:val="000F1D39"/>
    <w:rsid w:val="000F29B4"/>
    <w:rsid w:val="000F2E75"/>
    <w:rsid w:val="000F2EEA"/>
    <w:rsid w:val="000F3346"/>
    <w:rsid w:val="000F3B49"/>
    <w:rsid w:val="000F4337"/>
    <w:rsid w:val="000F483A"/>
    <w:rsid w:val="000F4FBC"/>
    <w:rsid w:val="000F51B3"/>
    <w:rsid w:val="000F52BF"/>
    <w:rsid w:val="000F5C18"/>
    <w:rsid w:val="000F5D21"/>
    <w:rsid w:val="000F5FE8"/>
    <w:rsid w:val="000F5FF9"/>
    <w:rsid w:val="000F6178"/>
    <w:rsid w:val="000F66BC"/>
    <w:rsid w:val="000F6757"/>
    <w:rsid w:val="000F75E5"/>
    <w:rsid w:val="000F781A"/>
    <w:rsid w:val="000F7FAA"/>
    <w:rsid w:val="00100266"/>
    <w:rsid w:val="0010033D"/>
    <w:rsid w:val="0010051E"/>
    <w:rsid w:val="001007FE"/>
    <w:rsid w:val="00101039"/>
    <w:rsid w:val="0010118A"/>
    <w:rsid w:val="0010182C"/>
    <w:rsid w:val="00101843"/>
    <w:rsid w:val="00101878"/>
    <w:rsid w:val="00101BD4"/>
    <w:rsid w:val="00101E94"/>
    <w:rsid w:val="001023D3"/>
    <w:rsid w:val="0010245A"/>
    <w:rsid w:val="00102844"/>
    <w:rsid w:val="0010292D"/>
    <w:rsid w:val="00102C9D"/>
    <w:rsid w:val="001034BC"/>
    <w:rsid w:val="00103D4C"/>
    <w:rsid w:val="00103F57"/>
    <w:rsid w:val="00104916"/>
    <w:rsid w:val="00104926"/>
    <w:rsid w:val="00104E9E"/>
    <w:rsid w:val="00105135"/>
    <w:rsid w:val="001052A7"/>
    <w:rsid w:val="00105495"/>
    <w:rsid w:val="00105A17"/>
    <w:rsid w:val="00105D23"/>
    <w:rsid w:val="001068C5"/>
    <w:rsid w:val="00106D5A"/>
    <w:rsid w:val="00106F5E"/>
    <w:rsid w:val="001071E1"/>
    <w:rsid w:val="00107525"/>
    <w:rsid w:val="001075D0"/>
    <w:rsid w:val="0010774B"/>
    <w:rsid w:val="001100EF"/>
    <w:rsid w:val="00110508"/>
    <w:rsid w:val="00111050"/>
    <w:rsid w:val="001114DA"/>
    <w:rsid w:val="001117BE"/>
    <w:rsid w:val="00111C86"/>
    <w:rsid w:val="00112015"/>
    <w:rsid w:val="001134C3"/>
    <w:rsid w:val="001134C6"/>
    <w:rsid w:val="00113578"/>
    <w:rsid w:val="00113B0D"/>
    <w:rsid w:val="00113C2D"/>
    <w:rsid w:val="00114030"/>
    <w:rsid w:val="001141A1"/>
    <w:rsid w:val="001142E0"/>
    <w:rsid w:val="00114380"/>
    <w:rsid w:val="00114758"/>
    <w:rsid w:val="001154B6"/>
    <w:rsid w:val="00115837"/>
    <w:rsid w:val="001158D4"/>
    <w:rsid w:val="00115EC7"/>
    <w:rsid w:val="00116A0F"/>
    <w:rsid w:val="00116E36"/>
    <w:rsid w:val="00116EDA"/>
    <w:rsid w:val="0011707C"/>
    <w:rsid w:val="00117325"/>
    <w:rsid w:val="00117756"/>
    <w:rsid w:val="001177E7"/>
    <w:rsid w:val="00117D71"/>
    <w:rsid w:val="00120797"/>
    <w:rsid w:val="00121709"/>
    <w:rsid w:val="00121778"/>
    <w:rsid w:val="00121932"/>
    <w:rsid w:val="00121C3D"/>
    <w:rsid w:val="00121C3F"/>
    <w:rsid w:val="00122473"/>
    <w:rsid w:val="00122685"/>
    <w:rsid w:val="001232D6"/>
    <w:rsid w:val="0012483D"/>
    <w:rsid w:val="0012484C"/>
    <w:rsid w:val="001250E5"/>
    <w:rsid w:val="00125FA1"/>
    <w:rsid w:val="001263FC"/>
    <w:rsid w:val="00127416"/>
    <w:rsid w:val="0012786C"/>
    <w:rsid w:val="00127EBB"/>
    <w:rsid w:val="0013052C"/>
    <w:rsid w:val="001305EC"/>
    <w:rsid w:val="00131056"/>
    <w:rsid w:val="00131B8E"/>
    <w:rsid w:val="00131BFC"/>
    <w:rsid w:val="00131DEB"/>
    <w:rsid w:val="00131EFF"/>
    <w:rsid w:val="00132385"/>
    <w:rsid w:val="00132420"/>
    <w:rsid w:val="00133033"/>
    <w:rsid w:val="00133179"/>
    <w:rsid w:val="00133DD9"/>
    <w:rsid w:val="001341A9"/>
    <w:rsid w:val="00134278"/>
    <w:rsid w:val="00134B3C"/>
    <w:rsid w:val="00134B4C"/>
    <w:rsid w:val="0013538B"/>
    <w:rsid w:val="00135A7C"/>
    <w:rsid w:val="001366BA"/>
    <w:rsid w:val="00136BD3"/>
    <w:rsid w:val="0013724F"/>
    <w:rsid w:val="00137601"/>
    <w:rsid w:val="00137CDA"/>
    <w:rsid w:val="00140068"/>
    <w:rsid w:val="001405A8"/>
    <w:rsid w:val="00140D75"/>
    <w:rsid w:val="00140DAD"/>
    <w:rsid w:val="00141399"/>
    <w:rsid w:val="00141976"/>
    <w:rsid w:val="00141EAF"/>
    <w:rsid w:val="001420B3"/>
    <w:rsid w:val="001422AB"/>
    <w:rsid w:val="0014277F"/>
    <w:rsid w:val="00142DD7"/>
    <w:rsid w:val="00142E52"/>
    <w:rsid w:val="001433F7"/>
    <w:rsid w:val="001433FF"/>
    <w:rsid w:val="001438A0"/>
    <w:rsid w:val="00143DEA"/>
    <w:rsid w:val="0014424E"/>
    <w:rsid w:val="00144EA6"/>
    <w:rsid w:val="00145054"/>
    <w:rsid w:val="001455F1"/>
    <w:rsid w:val="001459AF"/>
    <w:rsid w:val="001464D3"/>
    <w:rsid w:val="00146B2D"/>
    <w:rsid w:val="00146B5B"/>
    <w:rsid w:val="00146DBC"/>
    <w:rsid w:val="00147048"/>
    <w:rsid w:val="00150370"/>
    <w:rsid w:val="001506D7"/>
    <w:rsid w:val="00150D9E"/>
    <w:rsid w:val="001511C3"/>
    <w:rsid w:val="0015128B"/>
    <w:rsid w:val="0015138B"/>
    <w:rsid w:val="00151417"/>
    <w:rsid w:val="0015293A"/>
    <w:rsid w:val="001529A1"/>
    <w:rsid w:val="0015333F"/>
    <w:rsid w:val="001538E0"/>
    <w:rsid w:val="00153BDE"/>
    <w:rsid w:val="001542FA"/>
    <w:rsid w:val="001550B3"/>
    <w:rsid w:val="001561A0"/>
    <w:rsid w:val="00156675"/>
    <w:rsid w:val="00156953"/>
    <w:rsid w:val="001569CB"/>
    <w:rsid w:val="001570FB"/>
    <w:rsid w:val="001578B2"/>
    <w:rsid w:val="00157C1F"/>
    <w:rsid w:val="00157CC9"/>
    <w:rsid w:val="00157F90"/>
    <w:rsid w:val="00160366"/>
    <w:rsid w:val="00160CBA"/>
    <w:rsid w:val="00160CF9"/>
    <w:rsid w:val="001610F5"/>
    <w:rsid w:val="0016121D"/>
    <w:rsid w:val="0016123B"/>
    <w:rsid w:val="001612FC"/>
    <w:rsid w:val="0016187D"/>
    <w:rsid w:val="001618B2"/>
    <w:rsid w:val="00161946"/>
    <w:rsid w:val="00161FFD"/>
    <w:rsid w:val="0016231B"/>
    <w:rsid w:val="0016237B"/>
    <w:rsid w:val="00162DE1"/>
    <w:rsid w:val="00162E56"/>
    <w:rsid w:val="0016366B"/>
    <w:rsid w:val="001637C9"/>
    <w:rsid w:val="00164193"/>
    <w:rsid w:val="00164463"/>
    <w:rsid w:val="00164ECC"/>
    <w:rsid w:val="0016515C"/>
    <w:rsid w:val="001656FA"/>
    <w:rsid w:val="00166AA6"/>
    <w:rsid w:val="00166B7A"/>
    <w:rsid w:val="00166F54"/>
    <w:rsid w:val="0016782A"/>
    <w:rsid w:val="00167965"/>
    <w:rsid w:val="001701F5"/>
    <w:rsid w:val="00170AEB"/>
    <w:rsid w:val="00170CBF"/>
    <w:rsid w:val="001711FD"/>
    <w:rsid w:val="0017120B"/>
    <w:rsid w:val="0017160A"/>
    <w:rsid w:val="001718F2"/>
    <w:rsid w:val="00171C5F"/>
    <w:rsid w:val="00171ECD"/>
    <w:rsid w:val="001729E1"/>
    <w:rsid w:val="00173482"/>
    <w:rsid w:val="00173A27"/>
    <w:rsid w:val="00173EB6"/>
    <w:rsid w:val="0017401D"/>
    <w:rsid w:val="00174234"/>
    <w:rsid w:val="00174860"/>
    <w:rsid w:val="001748B4"/>
    <w:rsid w:val="00174CB4"/>
    <w:rsid w:val="00174E12"/>
    <w:rsid w:val="00175493"/>
    <w:rsid w:val="00175525"/>
    <w:rsid w:val="0017557D"/>
    <w:rsid w:val="0017581F"/>
    <w:rsid w:val="00175863"/>
    <w:rsid w:val="00175CFD"/>
    <w:rsid w:val="00175E70"/>
    <w:rsid w:val="00175ED8"/>
    <w:rsid w:val="00175FE9"/>
    <w:rsid w:val="0017687A"/>
    <w:rsid w:val="00176A40"/>
    <w:rsid w:val="00176F7E"/>
    <w:rsid w:val="00177152"/>
    <w:rsid w:val="00177597"/>
    <w:rsid w:val="00177B4B"/>
    <w:rsid w:val="00177D23"/>
    <w:rsid w:val="001802AC"/>
    <w:rsid w:val="001803A9"/>
    <w:rsid w:val="00180E06"/>
    <w:rsid w:val="00180F4C"/>
    <w:rsid w:val="00181239"/>
    <w:rsid w:val="00182FCF"/>
    <w:rsid w:val="00183030"/>
    <w:rsid w:val="00183292"/>
    <w:rsid w:val="00183433"/>
    <w:rsid w:val="00183D74"/>
    <w:rsid w:val="00184016"/>
    <w:rsid w:val="0018402B"/>
    <w:rsid w:val="001848C3"/>
    <w:rsid w:val="00184AA4"/>
    <w:rsid w:val="00185C35"/>
    <w:rsid w:val="00185E2F"/>
    <w:rsid w:val="001867C3"/>
    <w:rsid w:val="00186AF4"/>
    <w:rsid w:val="00187A71"/>
    <w:rsid w:val="00190027"/>
    <w:rsid w:val="0019015B"/>
    <w:rsid w:val="00190391"/>
    <w:rsid w:val="00190BED"/>
    <w:rsid w:val="00191618"/>
    <w:rsid w:val="00191723"/>
    <w:rsid w:val="00191822"/>
    <w:rsid w:val="001919FD"/>
    <w:rsid w:val="00191E42"/>
    <w:rsid w:val="00192486"/>
    <w:rsid w:val="00192808"/>
    <w:rsid w:val="001931E8"/>
    <w:rsid w:val="00193CA7"/>
    <w:rsid w:val="001940D7"/>
    <w:rsid w:val="0019429B"/>
    <w:rsid w:val="001945F4"/>
    <w:rsid w:val="001951BF"/>
    <w:rsid w:val="00195355"/>
    <w:rsid w:val="001954D6"/>
    <w:rsid w:val="001956BF"/>
    <w:rsid w:val="00195AC4"/>
    <w:rsid w:val="00195E1B"/>
    <w:rsid w:val="00195F16"/>
    <w:rsid w:val="00196237"/>
    <w:rsid w:val="00196374"/>
    <w:rsid w:val="00196B04"/>
    <w:rsid w:val="0019718E"/>
    <w:rsid w:val="001971D3"/>
    <w:rsid w:val="001977C6"/>
    <w:rsid w:val="001979D5"/>
    <w:rsid w:val="00197DEA"/>
    <w:rsid w:val="001A1378"/>
    <w:rsid w:val="001A1701"/>
    <w:rsid w:val="001A17B2"/>
    <w:rsid w:val="001A18E4"/>
    <w:rsid w:val="001A19F4"/>
    <w:rsid w:val="001A1CF7"/>
    <w:rsid w:val="001A1D69"/>
    <w:rsid w:val="001A1F0E"/>
    <w:rsid w:val="001A25ED"/>
    <w:rsid w:val="001A30FD"/>
    <w:rsid w:val="001A311B"/>
    <w:rsid w:val="001A330C"/>
    <w:rsid w:val="001A39D3"/>
    <w:rsid w:val="001A3AC3"/>
    <w:rsid w:val="001A3D44"/>
    <w:rsid w:val="001A4503"/>
    <w:rsid w:val="001A46C1"/>
    <w:rsid w:val="001A4C74"/>
    <w:rsid w:val="001A4F31"/>
    <w:rsid w:val="001A52C0"/>
    <w:rsid w:val="001A587F"/>
    <w:rsid w:val="001A6DFF"/>
    <w:rsid w:val="001A6FCC"/>
    <w:rsid w:val="001A6FFA"/>
    <w:rsid w:val="001A72BF"/>
    <w:rsid w:val="001A7330"/>
    <w:rsid w:val="001A7367"/>
    <w:rsid w:val="001A74E3"/>
    <w:rsid w:val="001A7638"/>
    <w:rsid w:val="001A7AB9"/>
    <w:rsid w:val="001B0095"/>
    <w:rsid w:val="001B0544"/>
    <w:rsid w:val="001B0912"/>
    <w:rsid w:val="001B0AE8"/>
    <w:rsid w:val="001B14FF"/>
    <w:rsid w:val="001B17C9"/>
    <w:rsid w:val="001B1975"/>
    <w:rsid w:val="001B1A3D"/>
    <w:rsid w:val="001B1F15"/>
    <w:rsid w:val="001B22FA"/>
    <w:rsid w:val="001B24DC"/>
    <w:rsid w:val="001B2D52"/>
    <w:rsid w:val="001B2FCF"/>
    <w:rsid w:val="001B31BE"/>
    <w:rsid w:val="001B34FF"/>
    <w:rsid w:val="001B4A3F"/>
    <w:rsid w:val="001B589C"/>
    <w:rsid w:val="001B5D45"/>
    <w:rsid w:val="001B5FEF"/>
    <w:rsid w:val="001B61DD"/>
    <w:rsid w:val="001B671C"/>
    <w:rsid w:val="001B69E4"/>
    <w:rsid w:val="001B6AB4"/>
    <w:rsid w:val="001B6AE2"/>
    <w:rsid w:val="001B6FF1"/>
    <w:rsid w:val="001B7A8D"/>
    <w:rsid w:val="001B7FBC"/>
    <w:rsid w:val="001C0440"/>
    <w:rsid w:val="001C0895"/>
    <w:rsid w:val="001C08BE"/>
    <w:rsid w:val="001C08FA"/>
    <w:rsid w:val="001C0ABB"/>
    <w:rsid w:val="001C1112"/>
    <w:rsid w:val="001C133A"/>
    <w:rsid w:val="001C19AC"/>
    <w:rsid w:val="001C19E6"/>
    <w:rsid w:val="001C19F4"/>
    <w:rsid w:val="001C1B35"/>
    <w:rsid w:val="001C1EC3"/>
    <w:rsid w:val="001C1FEF"/>
    <w:rsid w:val="001C230E"/>
    <w:rsid w:val="001C23F6"/>
    <w:rsid w:val="001C263E"/>
    <w:rsid w:val="001C2659"/>
    <w:rsid w:val="001C2702"/>
    <w:rsid w:val="001C2CD3"/>
    <w:rsid w:val="001C327C"/>
    <w:rsid w:val="001C3689"/>
    <w:rsid w:val="001C3A25"/>
    <w:rsid w:val="001C3D77"/>
    <w:rsid w:val="001C3FE3"/>
    <w:rsid w:val="001C431E"/>
    <w:rsid w:val="001C4422"/>
    <w:rsid w:val="001C45E8"/>
    <w:rsid w:val="001C473F"/>
    <w:rsid w:val="001C4DD5"/>
    <w:rsid w:val="001C4E8C"/>
    <w:rsid w:val="001C5246"/>
    <w:rsid w:val="001C54F0"/>
    <w:rsid w:val="001C56C9"/>
    <w:rsid w:val="001C5822"/>
    <w:rsid w:val="001C5A01"/>
    <w:rsid w:val="001C60BB"/>
    <w:rsid w:val="001C738C"/>
    <w:rsid w:val="001C7872"/>
    <w:rsid w:val="001C7B09"/>
    <w:rsid w:val="001D067D"/>
    <w:rsid w:val="001D0B3A"/>
    <w:rsid w:val="001D1527"/>
    <w:rsid w:val="001D1A13"/>
    <w:rsid w:val="001D25BE"/>
    <w:rsid w:val="001D279A"/>
    <w:rsid w:val="001D3162"/>
    <w:rsid w:val="001D3D2B"/>
    <w:rsid w:val="001D42BE"/>
    <w:rsid w:val="001D4339"/>
    <w:rsid w:val="001D47CE"/>
    <w:rsid w:val="001D4B2D"/>
    <w:rsid w:val="001D4CAE"/>
    <w:rsid w:val="001D50B2"/>
    <w:rsid w:val="001D50E9"/>
    <w:rsid w:val="001D5461"/>
    <w:rsid w:val="001D6595"/>
    <w:rsid w:val="001D67EB"/>
    <w:rsid w:val="001D6F4D"/>
    <w:rsid w:val="001D6F9F"/>
    <w:rsid w:val="001D719A"/>
    <w:rsid w:val="001D7571"/>
    <w:rsid w:val="001D7635"/>
    <w:rsid w:val="001D763F"/>
    <w:rsid w:val="001D77BC"/>
    <w:rsid w:val="001D7908"/>
    <w:rsid w:val="001D7A9C"/>
    <w:rsid w:val="001D7BA1"/>
    <w:rsid w:val="001D7D6A"/>
    <w:rsid w:val="001D7DAF"/>
    <w:rsid w:val="001D7E4C"/>
    <w:rsid w:val="001E0064"/>
    <w:rsid w:val="001E011D"/>
    <w:rsid w:val="001E0668"/>
    <w:rsid w:val="001E0CDD"/>
    <w:rsid w:val="001E0F3F"/>
    <w:rsid w:val="001E164B"/>
    <w:rsid w:val="001E16DF"/>
    <w:rsid w:val="001E1BB9"/>
    <w:rsid w:val="001E3ACD"/>
    <w:rsid w:val="001E3FEC"/>
    <w:rsid w:val="001E4041"/>
    <w:rsid w:val="001E4A69"/>
    <w:rsid w:val="001E4C13"/>
    <w:rsid w:val="001E4C68"/>
    <w:rsid w:val="001E4CBB"/>
    <w:rsid w:val="001E5340"/>
    <w:rsid w:val="001E5A51"/>
    <w:rsid w:val="001E5BB4"/>
    <w:rsid w:val="001E5C19"/>
    <w:rsid w:val="001E5F88"/>
    <w:rsid w:val="001E637B"/>
    <w:rsid w:val="001E756B"/>
    <w:rsid w:val="001E7571"/>
    <w:rsid w:val="001E7578"/>
    <w:rsid w:val="001E7A31"/>
    <w:rsid w:val="001F0723"/>
    <w:rsid w:val="001F0AC0"/>
    <w:rsid w:val="001F11F2"/>
    <w:rsid w:val="001F178F"/>
    <w:rsid w:val="001F1E27"/>
    <w:rsid w:val="001F2062"/>
    <w:rsid w:val="001F20D0"/>
    <w:rsid w:val="001F22E2"/>
    <w:rsid w:val="001F28A2"/>
    <w:rsid w:val="001F2BEB"/>
    <w:rsid w:val="001F3389"/>
    <w:rsid w:val="001F3C4F"/>
    <w:rsid w:val="001F429F"/>
    <w:rsid w:val="001F4429"/>
    <w:rsid w:val="001F4562"/>
    <w:rsid w:val="001F46A8"/>
    <w:rsid w:val="001F4FB7"/>
    <w:rsid w:val="001F5004"/>
    <w:rsid w:val="001F576C"/>
    <w:rsid w:val="001F5C18"/>
    <w:rsid w:val="001F6293"/>
    <w:rsid w:val="001F642E"/>
    <w:rsid w:val="001F64D0"/>
    <w:rsid w:val="001F6D9F"/>
    <w:rsid w:val="001F7346"/>
    <w:rsid w:val="001F73FC"/>
    <w:rsid w:val="001F742A"/>
    <w:rsid w:val="001F7A34"/>
    <w:rsid w:val="0020068C"/>
    <w:rsid w:val="00200D10"/>
    <w:rsid w:val="00201D1F"/>
    <w:rsid w:val="00202AC8"/>
    <w:rsid w:val="002035C0"/>
    <w:rsid w:val="00204907"/>
    <w:rsid w:val="00204CE9"/>
    <w:rsid w:val="00205262"/>
    <w:rsid w:val="00205468"/>
    <w:rsid w:val="0020552A"/>
    <w:rsid w:val="00205874"/>
    <w:rsid w:val="00206FA6"/>
    <w:rsid w:val="0020741E"/>
    <w:rsid w:val="0020762C"/>
    <w:rsid w:val="0020767F"/>
    <w:rsid w:val="00207734"/>
    <w:rsid w:val="00207D13"/>
    <w:rsid w:val="00207FBF"/>
    <w:rsid w:val="00210144"/>
    <w:rsid w:val="002101D6"/>
    <w:rsid w:val="00210A5D"/>
    <w:rsid w:val="002122C0"/>
    <w:rsid w:val="002133C2"/>
    <w:rsid w:val="00213C83"/>
    <w:rsid w:val="00213FF6"/>
    <w:rsid w:val="0021406D"/>
    <w:rsid w:val="00214395"/>
    <w:rsid w:val="002151A1"/>
    <w:rsid w:val="00215624"/>
    <w:rsid w:val="00215F07"/>
    <w:rsid w:val="00216734"/>
    <w:rsid w:val="00216A91"/>
    <w:rsid w:val="00216E69"/>
    <w:rsid w:val="00217137"/>
    <w:rsid w:val="00217281"/>
    <w:rsid w:val="002173E9"/>
    <w:rsid w:val="002176C9"/>
    <w:rsid w:val="00217BE6"/>
    <w:rsid w:val="00217F56"/>
    <w:rsid w:val="00217F7A"/>
    <w:rsid w:val="00220319"/>
    <w:rsid w:val="00220A0E"/>
    <w:rsid w:val="00221253"/>
    <w:rsid w:val="002215EC"/>
    <w:rsid w:val="00221DDB"/>
    <w:rsid w:val="002220EC"/>
    <w:rsid w:val="00222116"/>
    <w:rsid w:val="00222496"/>
    <w:rsid w:val="00222A0D"/>
    <w:rsid w:val="00222D0F"/>
    <w:rsid w:val="00222EE2"/>
    <w:rsid w:val="002230CF"/>
    <w:rsid w:val="002234FF"/>
    <w:rsid w:val="002245B9"/>
    <w:rsid w:val="0022558B"/>
    <w:rsid w:val="002260A8"/>
    <w:rsid w:val="00226234"/>
    <w:rsid w:val="0022637E"/>
    <w:rsid w:val="00226485"/>
    <w:rsid w:val="0022675D"/>
    <w:rsid w:val="00226860"/>
    <w:rsid w:val="00227E88"/>
    <w:rsid w:val="00230C8F"/>
    <w:rsid w:val="002310FF"/>
    <w:rsid w:val="00231817"/>
    <w:rsid w:val="00231CD9"/>
    <w:rsid w:val="00232A21"/>
    <w:rsid w:val="00232D5B"/>
    <w:rsid w:val="00232DBF"/>
    <w:rsid w:val="00232F66"/>
    <w:rsid w:val="002336A8"/>
    <w:rsid w:val="00234450"/>
    <w:rsid w:val="00234487"/>
    <w:rsid w:val="00234658"/>
    <w:rsid w:val="00234917"/>
    <w:rsid w:val="00234D82"/>
    <w:rsid w:val="00235190"/>
    <w:rsid w:val="00235BBE"/>
    <w:rsid w:val="00235D3F"/>
    <w:rsid w:val="00236269"/>
    <w:rsid w:val="00236E26"/>
    <w:rsid w:val="00236E41"/>
    <w:rsid w:val="00237492"/>
    <w:rsid w:val="00237499"/>
    <w:rsid w:val="0023757C"/>
    <w:rsid w:val="002375D5"/>
    <w:rsid w:val="00240172"/>
    <w:rsid w:val="002404BE"/>
    <w:rsid w:val="00240B43"/>
    <w:rsid w:val="00240C10"/>
    <w:rsid w:val="00240F24"/>
    <w:rsid w:val="00241B8C"/>
    <w:rsid w:val="00242816"/>
    <w:rsid w:val="00243093"/>
    <w:rsid w:val="0024392E"/>
    <w:rsid w:val="002439F7"/>
    <w:rsid w:val="00243F74"/>
    <w:rsid w:val="00244318"/>
    <w:rsid w:val="00244397"/>
    <w:rsid w:val="0024481E"/>
    <w:rsid w:val="00244F72"/>
    <w:rsid w:val="00245054"/>
    <w:rsid w:val="00246414"/>
    <w:rsid w:val="0024642D"/>
    <w:rsid w:val="0024667B"/>
    <w:rsid w:val="002466A6"/>
    <w:rsid w:val="002467DD"/>
    <w:rsid w:val="00246A16"/>
    <w:rsid w:val="00246D5E"/>
    <w:rsid w:val="00246DBB"/>
    <w:rsid w:val="00246E77"/>
    <w:rsid w:val="00247233"/>
    <w:rsid w:val="002472AC"/>
    <w:rsid w:val="00247347"/>
    <w:rsid w:val="00247814"/>
    <w:rsid w:val="00247926"/>
    <w:rsid w:val="00247C9F"/>
    <w:rsid w:val="0025028A"/>
    <w:rsid w:val="002504B5"/>
    <w:rsid w:val="00250598"/>
    <w:rsid w:val="00250609"/>
    <w:rsid w:val="00250833"/>
    <w:rsid w:val="00250E55"/>
    <w:rsid w:val="00251730"/>
    <w:rsid w:val="00251931"/>
    <w:rsid w:val="002519EA"/>
    <w:rsid w:val="00251B44"/>
    <w:rsid w:val="00251E32"/>
    <w:rsid w:val="00252800"/>
    <w:rsid w:val="00252B5B"/>
    <w:rsid w:val="0025302B"/>
    <w:rsid w:val="00253056"/>
    <w:rsid w:val="002536A8"/>
    <w:rsid w:val="00253CA2"/>
    <w:rsid w:val="00254290"/>
    <w:rsid w:val="002544E2"/>
    <w:rsid w:val="00254748"/>
    <w:rsid w:val="00254920"/>
    <w:rsid w:val="002557DF"/>
    <w:rsid w:val="002558E8"/>
    <w:rsid w:val="002564AF"/>
    <w:rsid w:val="0025701B"/>
    <w:rsid w:val="00257468"/>
    <w:rsid w:val="002574CD"/>
    <w:rsid w:val="00257535"/>
    <w:rsid w:val="00257CFD"/>
    <w:rsid w:val="00257D95"/>
    <w:rsid w:val="00257E2E"/>
    <w:rsid w:val="00257FEA"/>
    <w:rsid w:val="00260261"/>
    <w:rsid w:val="00260910"/>
    <w:rsid w:val="00260A21"/>
    <w:rsid w:val="00260BD8"/>
    <w:rsid w:val="002612C1"/>
    <w:rsid w:val="00261727"/>
    <w:rsid w:val="00261CE4"/>
    <w:rsid w:val="002624AD"/>
    <w:rsid w:val="0026341E"/>
    <w:rsid w:val="00264481"/>
    <w:rsid w:val="00264526"/>
    <w:rsid w:val="00264611"/>
    <w:rsid w:val="00264664"/>
    <w:rsid w:val="002647F5"/>
    <w:rsid w:val="00264AA7"/>
    <w:rsid w:val="00264C92"/>
    <w:rsid w:val="0026539E"/>
    <w:rsid w:val="0026592C"/>
    <w:rsid w:val="0026689E"/>
    <w:rsid w:val="00266AEF"/>
    <w:rsid w:val="0026717D"/>
    <w:rsid w:val="00267590"/>
    <w:rsid w:val="00267D3B"/>
    <w:rsid w:val="00267F2B"/>
    <w:rsid w:val="002702D4"/>
    <w:rsid w:val="00270493"/>
    <w:rsid w:val="00270C1A"/>
    <w:rsid w:val="00270D92"/>
    <w:rsid w:val="00271FAB"/>
    <w:rsid w:val="0027226D"/>
    <w:rsid w:val="002722AD"/>
    <w:rsid w:val="0027273F"/>
    <w:rsid w:val="002728AD"/>
    <w:rsid w:val="00272EAC"/>
    <w:rsid w:val="00273995"/>
    <w:rsid w:val="00273CA4"/>
    <w:rsid w:val="00274259"/>
    <w:rsid w:val="0027444A"/>
    <w:rsid w:val="002744E1"/>
    <w:rsid w:val="0027594A"/>
    <w:rsid w:val="0027625B"/>
    <w:rsid w:val="00276A6F"/>
    <w:rsid w:val="0027763E"/>
    <w:rsid w:val="002776D7"/>
    <w:rsid w:val="00277B9C"/>
    <w:rsid w:val="00277CD7"/>
    <w:rsid w:val="00280339"/>
    <w:rsid w:val="0028044A"/>
    <w:rsid w:val="002808C2"/>
    <w:rsid w:val="00280B0F"/>
    <w:rsid w:val="00280ECB"/>
    <w:rsid w:val="0028108F"/>
    <w:rsid w:val="00281BE5"/>
    <w:rsid w:val="00281DD8"/>
    <w:rsid w:val="00281E76"/>
    <w:rsid w:val="002824FD"/>
    <w:rsid w:val="00282C9E"/>
    <w:rsid w:val="002832DB"/>
    <w:rsid w:val="0028363A"/>
    <w:rsid w:val="00283833"/>
    <w:rsid w:val="00284ADB"/>
    <w:rsid w:val="00284D59"/>
    <w:rsid w:val="00284D8B"/>
    <w:rsid w:val="002850D9"/>
    <w:rsid w:val="00285A22"/>
    <w:rsid w:val="00285D0C"/>
    <w:rsid w:val="00286117"/>
    <w:rsid w:val="00286141"/>
    <w:rsid w:val="002864EB"/>
    <w:rsid w:val="0028683E"/>
    <w:rsid w:val="00286C8A"/>
    <w:rsid w:val="002872EB"/>
    <w:rsid w:val="00287465"/>
    <w:rsid w:val="00287A3D"/>
    <w:rsid w:val="0029049B"/>
    <w:rsid w:val="0029059D"/>
    <w:rsid w:val="0029081E"/>
    <w:rsid w:val="00291632"/>
    <w:rsid w:val="00291A5D"/>
    <w:rsid w:val="002927FE"/>
    <w:rsid w:val="002931D3"/>
    <w:rsid w:val="00293212"/>
    <w:rsid w:val="00293882"/>
    <w:rsid w:val="00293FFF"/>
    <w:rsid w:val="002940AD"/>
    <w:rsid w:val="002945FC"/>
    <w:rsid w:val="00294DF8"/>
    <w:rsid w:val="00296010"/>
    <w:rsid w:val="00296388"/>
    <w:rsid w:val="002967C5"/>
    <w:rsid w:val="00296AC5"/>
    <w:rsid w:val="00296D8C"/>
    <w:rsid w:val="0029717E"/>
    <w:rsid w:val="00297221"/>
    <w:rsid w:val="00297882"/>
    <w:rsid w:val="00297C8E"/>
    <w:rsid w:val="00297CB3"/>
    <w:rsid w:val="002A0135"/>
    <w:rsid w:val="002A0738"/>
    <w:rsid w:val="002A0E53"/>
    <w:rsid w:val="002A1835"/>
    <w:rsid w:val="002A1916"/>
    <w:rsid w:val="002A1AA6"/>
    <w:rsid w:val="002A201D"/>
    <w:rsid w:val="002A207B"/>
    <w:rsid w:val="002A218D"/>
    <w:rsid w:val="002A2220"/>
    <w:rsid w:val="002A22A2"/>
    <w:rsid w:val="002A307E"/>
    <w:rsid w:val="002A3B5E"/>
    <w:rsid w:val="002A3B9A"/>
    <w:rsid w:val="002A3BB1"/>
    <w:rsid w:val="002A48F0"/>
    <w:rsid w:val="002A4FBC"/>
    <w:rsid w:val="002A53FA"/>
    <w:rsid w:val="002A5AFF"/>
    <w:rsid w:val="002A5CC0"/>
    <w:rsid w:val="002A5D2F"/>
    <w:rsid w:val="002A5F22"/>
    <w:rsid w:val="002A5F50"/>
    <w:rsid w:val="002A61D8"/>
    <w:rsid w:val="002A6C21"/>
    <w:rsid w:val="002A6DF6"/>
    <w:rsid w:val="002A720F"/>
    <w:rsid w:val="002A74E6"/>
    <w:rsid w:val="002A76B0"/>
    <w:rsid w:val="002A7746"/>
    <w:rsid w:val="002A77E9"/>
    <w:rsid w:val="002A79CC"/>
    <w:rsid w:val="002B0443"/>
    <w:rsid w:val="002B0B3B"/>
    <w:rsid w:val="002B0C64"/>
    <w:rsid w:val="002B0CD0"/>
    <w:rsid w:val="002B0F9F"/>
    <w:rsid w:val="002B15F0"/>
    <w:rsid w:val="002B1AB9"/>
    <w:rsid w:val="002B1B60"/>
    <w:rsid w:val="002B1D48"/>
    <w:rsid w:val="002B1E66"/>
    <w:rsid w:val="002B1FC3"/>
    <w:rsid w:val="002B2180"/>
    <w:rsid w:val="002B22B4"/>
    <w:rsid w:val="002B2B56"/>
    <w:rsid w:val="002B2D41"/>
    <w:rsid w:val="002B356E"/>
    <w:rsid w:val="002B4632"/>
    <w:rsid w:val="002B489D"/>
    <w:rsid w:val="002B5274"/>
    <w:rsid w:val="002B555D"/>
    <w:rsid w:val="002B59E0"/>
    <w:rsid w:val="002B6137"/>
    <w:rsid w:val="002B6279"/>
    <w:rsid w:val="002B667A"/>
    <w:rsid w:val="002B67BE"/>
    <w:rsid w:val="002B6AC6"/>
    <w:rsid w:val="002B6DF9"/>
    <w:rsid w:val="002B6E40"/>
    <w:rsid w:val="002B788C"/>
    <w:rsid w:val="002B78D2"/>
    <w:rsid w:val="002B7970"/>
    <w:rsid w:val="002B7CD0"/>
    <w:rsid w:val="002B7E95"/>
    <w:rsid w:val="002B7EB9"/>
    <w:rsid w:val="002C023B"/>
    <w:rsid w:val="002C028E"/>
    <w:rsid w:val="002C0AA0"/>
    <w:rsid w:val="002C118F"/>
    <w:rsid w:val="002C1703"/>
    <w:rsid w:val="002C31D5"/>
    <w:rsid w:val="002C369E"/>
    <w:rsid w:val="002C480A"/>
    <w:rsid w:val="002C4E61"/>
    <w:rsid w:val="002C5F8E"/>
    <w:rsid w:val="002C615C"/>
    <w:rsid w:val="002C64BD"/>
    <w:rsid w:val="002C67E9"/>
    <w:rsid w:val="002C6917"/>
    <w:rsid w:val="002C6E90"/>
    <w:rsid w:val="002C7EEE"/>
    <w:rsid w:val="002D0484"/>
    <w:rsid w:val="002D0A32"/>
    <w:rsid w:val="002D0BE5"/>
    <w:rsid w:val="002D0C5F"/>
    <w:rsid w:val="002D0EAA"/>
    <w:rsid w:val="002D2046"/>
    <w:rsid w:val="002D23EF"/>
    <w:rsid w:val="002D28B0"/>
    <w:rsid w:val="002D2A8D"/>
    <w:rsid w:val="002D323C"/>
    <w:rsid w:val="002D3507"/>
    <w:rsid w:val="002D4C4D"/>
    <w:rsid w:val="002D5605"/>
    <w:rsid w:val="002D5752"/>
    <w:rsid w:val="002D5BAA"/>
    <w:rsid w:val="002D604B"/>
    <w:rsid w:val="002D6489"/>
    <w:rsid w:val="002D65B4"/>
    <w:rsid w:val="002D677D"/>
    <w:rsid w:val="002D68C3"/>
    <w:rsid w:val="002D6CE0"/>
    <w:rsid w:val="002D74CB"/>
    <w:rsid w:val="002D7660"/>
    <w:rsid w:val="002D7AED"/>
    <w:rsid w:val="002D7D3D"/>
    <w:rsid w:val="002E03B8"/>
    <w:rsid w:val="002E0629"/>
    <w:rsid w:val="002E0736"/>
    <w:rsid w:val="002E08CB"/>
    <w:rsid w:val="002E0C41"/>
    <w:rsid w:val="002E1D0C"/>
    <w:rsid w:val="002E1F18"/>
    <w:rsid w:val="002E22A7"/>
    <w:rsid w:val="002E2319"/>
    <w:rsid w:val="002E2D28"/>
    <w:rsid w:val="002E2EBB"/>
    <w:rsid w:val="002E31E3"/>
    <w:rsid w:val="002E35FC"/>
    <w:rsid w:val="002E36CF"/>
    <w:rsid w:val="002E3B05"/>
    <w:rsid w:val="002E41DF"/>
    <w:rsid w:val="002E423E"/>
    <w:rsid w:val="002E42CA"/>
    <w:rsid w:val="002E4602"/>
    <w:rsid w:val="002E498B"/>
    <w:rsid w:val="002E5055"/>
    <w:rsid w:val="002E5435"/>
    <w:rsid w:val="002E5A01"/>
    <w:rsid w:val="002E5A5D"/>
    <w:rsid w:val="002E6615"/>
    <w:rsid w:val="002E707B"/>
    <w:rsid w:val="002E70EC"/>
    <w:rsid w:val="002E7133"/>
    <w:rsid w:val="002E7227"/>
    <w:rsid w:val="002E768F"/>
    <w:rsid w:val="002E7A68"/>
    <w:rsid w:val="002E7C21"/>
    <w:rsid w:val="002F0798"/>
    <w:rsid w:val="002F07F1"/>
    <w:rsid w:val="002F0987"/>
    <w:rsid w:val="002F1D81"/>
    <w:rsid w:val="002F1DCE"/>
    <w:rsid w:val="002F1FD2"/>
    <w:rsid w:val="002F27FF"/>
    <w:rsid w:val="002F28E2"/>
    <w:rsid w:val="002F2EDB"/>
    <w:rsid w:val="002F3994"/>
    <w:rsid w:val="002F3CDB"/>
    <w:rsid w:val="002F3D78"/>
    <w:rsid w:val="002F478D"/>
    <w:rsid w:val="002F5429"/>
    <w:rsid w:val="002F5828"/>
    <w:rsid w:val="002F5A7C"/>
    <w:rsid w:val="002F6C33"/>
    <w:rsid w:val="002F7456"/>
    <w:rsid w:val="002F7B7C"/>
    <w:rsid w:val="003003E5"/>
    <w:rsid w:val="00301448"/>
    <w:rsid w:val="00301BE8"/>
    <w:rsid w:val="00302309"/>
    <w:rsid w:val="003028A4"/>
    <w:rsid w:val="00302E09"/>
    <w:rsid w:val="003033D2"/>
    <w:rsid w:val="003039D0"/>
    <w:rsid w:val="00303BD0"/>
    <w:rsid w:val="00303FC6"/>
    <w:rsid w:val="0030426F"/>
    <w:rsid w:val="00304355"/>
    <w:rsid w:val="00304E2E"/>
    <w:rsid w:val="00305234"/>
    <w:rsid w:val="00305B4D"/>
    <w:rsid w:val="00305D50"/>
    <w:rsid w:val="00305E6E"/>
    <w:rsid w:val="003071CA"/>
    <w:rsid w:val="00307898"/>
    <w:rsid w:val="00307B34"/>
    <w:rsid w:val="00307F53"/>
    <w:rsid w:val="00310D83"/>
    <w:rsid w:val="003110F5"/>
    <w:rsid w:val="0031149D"/>
    <w:rsid w:val="00311508"/>
    <w:rsid w:val="00311BDB"/>
    <w:rsid w:val="00311D9A"/>
    <w:rsid w:val="00311F11"/>
    <w:rsid w:val="00312481"/>
    <w:rsid w:val="003126CE"/>
    <w:rsid w:val="00312ABC"/>
    <w:rsid w:val="00312ACC"/>
    <w:rsid w:val="0031340B"/>
    <w:rsid w:val="00313D91"/>
    <w:rsid w:val="00313E39"/>
    <w:rsid w:val="0031447E"/>
    <w:rsid w:val="00314753"/>
    <w:rsid w:val="003153F3"/>
    <w:rsid w:val="00315A0A"/>
    <w:rsid w:val="003160F4"/>
    <w:rsid w:val="00316440"/>
    <w:rsid w:val="00316700"/>
    <w:rsid w:val="003167E7"/>
    <w:rsid w:val="00316EC5"/>
    <w:rsid w:val="00317159"/>
    <w:rsid w:val="00317611"/>
    <w:rsid w:val="003200E5"/>
    <w:rsid w:val="003202DD"/>
    <w:rsid w:val="0032045C"/>
    <w:rsid w:val="00320B4D"/>
    <w:rsid w:val="00321409"/>
    <w:rsid w:val="00321690"/>
    <w:rsid w:val="00322425"/>
    <w:rsid w:val="003225B2"/>
    <w:rsid w:val="003228F3"/>
    <w:rsid w:val="00322C2A"/>
    <w:rsid w:val="00322C68"/>
    <w:rsid w:val="00322DFA"/>
    <w:rsid w:val="00323144"/>
    <w:rsid w:val="00323372"/>
    <w:rsid w:val="0032385A"/>
    <w:rsid w:val="00323BAA"/>
    <w:rsid w:val="00323BE4"/>
    <w:rsid w:val="003245E1"/>
    <w:rsid w:val="003249F0"/>
    <w:rsid w:val="0032581C"/>
    <w:rsid w:val="00325BD6"/>
    <w:rsid w:val="00325EDB"/>
    <w:rsid w:val="00325F88"/>
    <w:rsid w:val="00326001"/>
    <w:rsid w:val="0032607D"/>
    <w:rsid w:val="003267E4"/>
    <w:rsid w:val="00326A7E"/>
    <w:rsid w:val="003273FA"/>
    <w:rsid w:val="003275C8"/>
    <w:rsid w:val="00327723"/>
    <w:rsid w:val="00327BC2"/>
    <w:rsid w:val="00327C71"/>
    <w:rsid w:val="00327EE5"/>
    <w:rsid w:val="00327F4A"/>
    <w:rsid w:val="003301C1"/>
    <w:rsid w:val="00330722"/>
    <w:rsid w:val="00330885"/>
    <w:rsid w:val="0033095B"/>
    <w:rsid w:val="00330D32"/>
    <w:rsid w:val="00331259"/>
    <w:rsid w:val="003313AB"/>
    <w:rsid w:val="0033143B"/>
    <w:rsid w:val="00331FF2"/>
    <w:rsid w:val="00332A79"/>
    <w:rsid w:val="003339CE"/>
    <w:rsid w:val="00333B0A"/>
    <w:rsid w:val="003340D4"/>
    <w:rsid w:val="003340F7"/>
    <w:rsid w:val="00334BFF"/>
    <w:rsid w:val="00334E90"/>
    <w:rsid w:val="00334EFD"/>
    <w:rsid w:val="00334FB2"/>
    <w:rsid w:val="00335036"/>
    <w:rsid w:val="00335585"/>
    <w:rsid w:val="003358CF"/>
    <w:rsid w:val="00335A4E"/>
    <w:rsid w:val="00335A8E"/>
    <w:rsid w:val="003360D8"/>
    <w:rsid w:val="00336880"/>
    <w:rsid w:val="00336914"/>
    <w:rsid w:val="00336A7E"/>
    <w:rsid w:val="0033713F"/>
    <w:rsid w:val="00337649"/>
    <w:rsid w:val="003376C3"/>
    <w:rsid w:val="00337794"/>
    <w:rsid w:val="003378C0"/>
    <w:rsid w:val="00337C17"/>
    <w:rsid w:val="00340180"/>
    <w:rsid w:val="00340584"/>
    <w:rsid w:val="00340F27"/>
    <w:rsid w:val="00341A7E"/>
    <w:rsid w:val="00341EB7"/>
    <w:rsid w:val="003420ED"/>
    <w:rsid w:val="0034221F"/>
    <w:rsid w:val="00342293"/>
    <w:rsid w:val="003425B1"/>
    <w:rsid w:val="0034291A"/>
    <w:rsid w:val="00342CC4"/>
    <w:rsid w:val="00342D2F"/>
    <w:rsid w:val="00342FE9"/>
    <w:rsid w:val="0034310A"/>
    <w:rsid w:val="003433DD"/>
    <w:rsid w:val="00343752"/>
    <w:rsid w:val="003447C2"/>
    <w:rsid w:val="00344840"/>
    <w:rsid w:val="00344B54"/>
    <w:rsid w:val="00344B6A"/>
    <w:rsid w:val="00344F4A"/>
    <w:rsid w:val="00344FFB"/>
    <w:rsid w:val="003450C2"/>
    <w:rsid w:val="003451EC"/>
    <w:rsid w:val="00345BE0"/>
    <w:rsid w:val="00346153"/>
    <w:rsid w:val="003466E7"/>
    <w:rsid w:val="00347276"/>
    <w:rsid w:val="003474EA"/>
    <w:rsid w:val="003476E7"/>
    <w:rsid w:val="00347B91"/>
    <w:rsid w:val="00347CCE"/>
    <w:rsid w:val="00350062"/>
    <w:rsid w:val="00350194"/>
    <w:rsid w:val="003504E7"/>
    <w:rsid w:val="00350570"/>
    <w:rsid w:val="003506B1"/>
    <w:rsid w:val="00350B20"/>
    <w:rsid w:val="003513ED"/>
    <w:rsid w:val="00351AC0"/>
    <w:rsid w:val="00351E18"/>
    <w:rsid w:val="003524E6"/>
    <w:rsid w:val="003529FC"/>
    <w:rsid w:val="00352F1C"/>
    <w:rsid w:val="00352F24"/>
    <w:rsid w:val="00353AEB"/>
    <w:rsid w:val="00353B3E"/>
    <w:rsid w:val="00353EF1"/>
    <w:rsid w:val="00354B2F"/>
    <w:rsid w:val="003550B5"/>
    <w:rsid w:val="003554D9"/>
    <w:rsid w:val="00355B95"/>
    <w:rsid w:val="00355CC5"/>
    <w:rsid w:val="00355F56"/>
    <w:rsid w:val="00356284"/>
    <w:rsid w:val="0035632F"/>
    <w:rsid w:val="0035646F"/>
    <w:rsid w:val="003564BC"/>
    <w:rsid w:val="00356533"/>
    <w:rsid w:val="00356A9D"/>
    <w:rsid w:val="00357007"/>
    <w:rsid w:val="0035779D"/>
    <w:rsid w:val="00357B93"/>
    <w:rsid w:val="0036062B"/>
    <w:rsid w:val="003608D8"/>
    <w:rsid w:val="00360DCD"/>
    <w:rsid w:val="00360E71"/>
    <w:rsid w:val="00361902"/>
    <w:rsid w:val="00361A24"/>
    <w:rsid w:val="00361A7B"/>
    <w:rsid w:val="00361BFC"/>
    <w:rsid w:val="0036204F"/>
    <w:rsid w:val="00362430"/>
    <w:rsid w:val="00362515"/>
    <w:rsid w:val="0036338F"/>
    <w:rsid w:val="00363D06"/>
    <w:rsid w:val="00364327"/>
    <w:rsid w:val="0036491E"/>
    <w:rsid w:val="00364EF7"/>
    <w:rsid w:val="00365014"/>
    <w:rsid w:val="0036551B"/>
    <w:rsid w:val="00365560"/>
    <w:rsid w:val="00365595"/>
    <w:rsid w:val="00366656"/>
    <w:rsid w:val="00366A7D"/>
    <w:rsid w:val="00366F96"/>
    <w:rsid w:val="0036778E"/>
    <w:rsid w:val="0037007E"/>
    <w:rsid w:val="00370456"/>
    <w:rsid w:val="00370698"/>
    <w:rsid w:val="0037089A"/>
    <w:rsid w:val="00370CA9"/>
    <w:rsid w:val="00370D81"/>
    <w:rsid w:val="00370F68"/>
    <w:rsid w:val="00371858"/>
    <w:rsid w:val="00371B3B"/>
    <w:rsid w:val="00371E80"/>
    <w:rsid w:val="00372872"/>
    <w:rsid w:val="003737F1"/>
    <w:rsid w:val="00373A0F"/>
    <w:rsid w:val="00373DA1"/>
    <w:rsid w:val="00373F71"/>
    <w:rsid w:val="00373FA2"/>
    <w:rsid w:val="00374542"/>
    <w:rsid w:val="0037460E"/>
    <w:rsid w:val="00374E4B"/>
    <w:rsid w:val="00375002"/>
    <w:rsid w:val="0037522D"/>
    <w:rsid w:val="00375CA1"/>
    <w:rsid w:val="00376451"/>
    <w:rsid w:val="00376584"/>
    <w:rsid w:val="0037681C"/>
    <w:rsid w:val="00377CDE"/>
    <w:rsid w:val="00380808"/>
    <w:rsid w:val="00380841"/>
    <w:rsid w:val="00380F7C"/>
    <w:rsid w:val="00380FE8"/>
    <w:rsid w:val="00381317"/>
    <w:rsid w:val="0038186B"/>
    <w:rsid w:val="00381962"/>
    <w:rsid w:val="00381AE4"/>
    <w:rsid w:val="00381DAD"/>
    <w:rsid w:val="003822DF"/>
    <w:rsid w:val="003823C9"/>
    <w:rsid w:val="00382638"/>
    <w:rsid w:val="0038296F"/>
    <w:rsid w:val="00382ABE"/>
    <w:rsid w:val="00382ABF"/>
    <w:rsid w:val="003830A1"/>
    <w:rsid w:val="003836BF"/>
    <w:rsid w:val="00383A2D"/>
    <w:rsid w:val="00383ACF"/>
    <w:rsid w:val="00384220"/>
    <w:rsid w:val="0038498E"/>
    <w:rsid w:val="00384AB1"/>
    <w:rsid w:val="00384B5B"/>
    <w:rsid w:val="003854F0"/>
    <w:rsid w:val="00385BA9"/>
    <w:rsid w:val="00385C12"/>
    <w:rsid w:val="00385C57"/>
    <w:rsid w:val="00386190"/>
    <w:rsid w:val="0038621C"/>
    <w:rsid w:val="00386457"/>
    <w:rsid w:val="00386CA4"/>
    <w:rsid w:val="00386F3C"/>
    <w:rsid w:val="00386FEA"/>
    <w:rsid w:val="00387477"/>
    <w:rsid w:val="003875EF"/>
    <w:rsid w:val="00387775"/>
    <w:rsid w:val="00387D16"/>
    <w:rsid w:val="0039039B"/>
    <w:rsid w:val="00391185"/>
    <w:rsid w:val="003914A2"/>
    <w:rsid w:val="00391BD7"/>
    <w:rsid w:val="00391F39"/>
    <w:rsid w:val="00391F6F"/>
    <w:rsid w:val="0039238D"/>
    <w:rsid w:val="00392C71"/>
    <w:rsid w:val="00392E42"/>
    <w:rsid w:val="00393125"/>
    <w:rsid w:val="00393231"/>
    <w:rsid w:val="003935D6"/>
    <w:rsid w:val="0039360B"/>
    <w:rsid w:val="00393795"/>
    <w:rsid w:val="003937B6"/>
    <w:rsid w:val="00393A13"/>
    <w:rsid w:val="00393BFA"/>
    <w:rsid w:val="00393CC5"/>
    <w:rsid w:val="00395007"/>
    <w:rsid w:val="00396A58"/>
    <w:rsid w:val="00396BA3"/>
    <w:rsid w:val="00396E4D"/>
    <w:rsid w:val="00397002"/>
    <w:rsid w:val="00397B01"/>
    <w:rsid w:val="00397D49"/>
    <w:rsid w:val="00397D63"/>
    <w:rsid w:val="003A0043"/>
    <w:rsid w:val="003A0BBB"/>
    <w:rsid w:val="003A0DF5"/>
    <w:rsid w:val="003A2968"/>
    <w:rsid w:val="003A2EE0"/>
    <w:rsid w:val="003A32A8"/>
    <w:rsid w:val="003A3553"/>
    <w:rsid w:val="003A3AE3"/>
    <w:rsid w:val="003A44F3"/>
    <w:rsid w:val="003A49BB"/>
    <w:rsid w:val="003A4C06"/>
    <w:rsid w:val="003A5081"/>
    <w:rsid w:val="003A5F09"/>
    <w:rsid w:val="003A6104"/>
    <w:rsid w:val="003A6A25"/>
    <w:rsid w:val="003A6DB0"/>
    <w:rsid w:val="003A7417"/>
    <w:rsid w:val="003A7540"/>
    <w:rsid w:val="003A77EA"/>
    <w:rsid w:val="003A7CA0"/>
    <w:rsid w:val="003A7E9A"/>
    <w:rsid w:val="003B05AA"/>
    <w:rsid w:val="003B0D76"/>
    <w:rsid w:val="003B114D"/>
    <w:rsid w:val="003B198D"/>
    <w:rsid w:val="003B23A8"/>
    <w:rsid w:val="003B2523"/>
    <w:rsid w:val="003B2695"/>
    <w:rsid w:val="003B2914"/>
    <w:rsid w:val="003B2C44"/>
    <w:rsid w:val="003B2C58"/>
    <w:rsid w:val="003B2E93"/>
    <w:rsid w:val="003B2F0B"/>
    <w:rsid w:val="003B307C"/>
    <w:rsid w:val="003B31AA"/>
    <w:rsid w:val="003B367D"/>
    <w:rsid w:val="003B3C13"/>
    <w:rsid w:val="003B4867"/>
    <w:rsid w:val="003B4DCE"/>
    <w:rsid w:val="003B5051"/>
    <w:rsid w:val="003B53A9"/>
    <w:rsid w:val="003B5B14"/>
    <w:rsid w:val="003B5C61"/>
    <w:rsid w:val="003B5DA1"/>
    <w:rsid w:val="003B60AB"/>
    <w:rsid w:val="003B60E5"/>
    <w:rsid w:val="003B60F3"/>
    <w:rsid w:val="003B639C"/>
    <w:rsid w:val="003B68D8"/>
    <w:rsid w:val="003B6A06"/>
    <w:rsid w:val="003B746A"/>
    <w:rsid w:val="003B7DAA"/>
    <w:rsid w:val="003C027A"/>
    <w:rsid w:val="003C047D"/>
    <w:rsid w:val="003C0547"/>
    <w:rsid w:val="003C0AD3"/>
    <w:rsid w:val="003C0DDC"/>
    <w:rsid w:val="003C0DFD"/>
    <w:rsid w:val="003C1312"/>
    <w:rsid w:val="003C14EC"/>
    <w:rsid w:val="003C1D3D"/>
    <w:rsid w:val="003C1EDF"/>
    <w:rsid w:val="003C1F06"/>
    <w:rsid w:val="003C2093"/>
    <w:rsid w:val="003C30EE"/>
    <w:rsid w:val="003C3328"/>
    <w:rsid w:val="003C33DE"/>
    <w:rsid w:val="003C3D1D"/>
    <w:rsid w:val="003C3E2E"/>
    <w:rsid w:val="003C5686"/>
    <w:rsid w:val="003C56DA"/>
    <w:rsid w:val="003C62B7"/>
    <w:rsid w:val="003C62F7"/>
    <w:rsid w:val="003C6396"/>
    <w:rsid w:val="003C6C77"/>
    <w:rsid w:val="003C7363"/>
    <w:rsid w:val="003C79EC"/>
    <w:rsid w:val="003C7B97"/>
    <w:rsid w:val="003C7C3B"/>
    <w:rsid w:val="003D075F"/>
    <w:rsid w:val="003D08CF"/>
    <w:rsid w:val="003D0B40"/>
    <w:rsid w:val="003D0C95"/>
    <w:rsid w:val="003D0D19"/>
    <w:rsid w:val="003D0FA5"/>
    <w:rsid w:val="003D115A"/>
    <w:rsid w:val="003D11EE"/>
    <w:rsid w:val="003D12A1"/>
    <w:rsid w:val="003D28A3"/>
    <w:rsid w:val="003D2B3A"/>
    <w:rsid w:val="003D2C67"/>
    <w:rsid w:val="003D2C83"/>
    <w:rsid w:val="003D3008"/>
    <w:rsid w:val="003D34AB"/>
    <w:rsid w:val="003D3FB2"/>
    <w:rsid w:val="003D4014"/>
    <w:rsid w:val="003D4019"/>
    <w:rsid w:val="003D414E"/>
    <w:rsid w:val="003D44B0"/>
    <w:rsid w:val="003D4D27"/>
    <w:rsid w:val="003D4DEC"/>
    <w:rsid w:val="003D5164"/>
    <w:rsid w:val="003D5E74"/>
    <w:rsid w:val="003D64A1"/>
    <w:rsid w:val="003D6CAF"/>
    <w:rsid w:val="003D6FDB"/>
    <w:rsid w:val="003D78A9"/>
    <w:rsid w:val="003D79C9"/>
    <w:rsid w:val="003D7D21"/>
    <w:rsid w:val="003E0068"/>
    <w:rsid w:val="003E00AB"/>
    <w:rsid w:val="003E01B5"/>
    <w:rsid w:val="003E0EB4"/>
    <w:rsid w:val="003E132B"/>
    <w:rsid w:val="003E1418"/>
    <w:rsid w:val="003E15A9"/>
    <w:rsid w:val="003E17D9"/>
    <w:rsid w:val="003E1C97"/>
    <w:rsid w:val="003E2042"/>
    <w:rsid w:val="003E26AC"/>
    <w:rsid w:val="003E2792"/>
    <w:rsid w:val="003E286E"/>
    <w:rsid w:val="003E2933"/>
    <w:rsid w:val="003E2CDA"/>
    <w:rsid w:val="003E2CE7"/>
    <w:rsid w:val="003E2D0B"/>
    <w:rsid w:val="003E3001"/>
    <w:rsid w:val="003E33CE"/>
    <w:rsid w:val="003E39D8"/>
    <w:rsid w:val="003E3E8F"/>
    <w:rsid w:val="003E4FB8"/>
    <w:rsid w:val="003E5316"/>
    <w:rsid w:val="003E5580"/>
    <w:rsid w:val="003E57D6"/>
    <w:rsid w:val="003E5A37"/>
    <w:rsid w:val="003E5B96"/>
    <w:rsid w:val="003E5D67"/>
    <w:rsid w:val="003E681E"/>
    <w:rsid w:val="003E7300"/>
    <w:rsid w:val="003E761D"/>
    <w:rsid w:val="003E77A0"/>
    <w:rsid w:val="003E7E2E"/>
    <w:rsid w:val="003F02AC"/>
    <w:rsid w:val="003F06A9"/>
    <w:rsid w:val="003F076E"/>
    <w:rsid w:val="003F08E2"/>
    <w:rsid w:val="003F0E67"/>
    <w:rsid w:val="003F0F04"/>
    <w:rsid w:val="003F0FDB"/>
    <w:rsid w:val="003F1492"/>
    <w:rsid w:val="003F21F0"/>
    <w:rsid w:val="003F2E40"/>
    <w:rsid w:val="003F3399"/>
    <w:rsid w:val="003F3C18"/>
    <w:rsid w:val="003F3EEE"/>
    <w:rsid w:val="003F42D4"/>
    <w:rsid w:val="003F5554"/>
    <w:rsid w:val="003F55B1"/>
    <w:rsid w:val="003F5911"/>
    <w:rsid w:val="003F5BDA"/>
    <w:rsid w:val="003F62B7"/>
    <w:rsid w:val="003F697F"/>
    <w:rsid w:val="003F6C6A"/>
    <w:rsid w:val="003F6D94"/>
    <w:rsid w:val="003F72AA"/>
    <w:rsid w:val="003F75F1"/>
    <w:rsid w:val="003F7B87"/>
    <w:rsid w:val="004005B2"/>
    <w:rsid w:val="00400B3C"/>
    <w:rsid w:val="00400C0D"/>
    <w:rsid w:val="00400CB8"/>
    <w:rsid w:val="00401099"/>
    <w:rsid w:val="004011E8"/>
    <w:rsid w:val="00401241"/>
    <w:rsid w:val="00401543"/>
    <w:rsid w:val="00401725"/>
    <w:rsid w:val="0040178F"/>
    <w:rsid w:val="004017FD"/>
    <w:rsid w:val="0040186F"/>
    <w:rsid w:val="00401B4D"/>
    <w:rsid w:val="00401C67"/>
    <w:rsid w:val="00401CDF"/>
    <w:rsid w:val="00401D10"/>
    <w:rsid w:val="00401D4B"/>
    <w:rsid w:val="004021C6"/>
    <w:rsid w:val="004022D8"/>
    <w:rsid w:val="0040235E"/>
    <w:rsid w:val="00402C2B"/>
    <w:rsid w:val="004030B1"/>
    <w:rsid w:val="0040374B"/>
    <w:rsid w:val="00403B47"/>
    <w:rsid w:val="00403F75"/>
    <w:rsid w:val="00404774"/>
    <w:rsid w:val="00404CFF"/>
    <w:rsid w:val="00405117"/>
    <w:rsid w:val="004052C5"/>
    <w:rsid w:val="00405F52"/>
    <w:rsid w:val="00406A15"/>
    <w:rsid w:val="00406DCC"/>
    <w:rsid w:val="00406F9B"/>
    <w:rsid w:val="00407830"/>
    <w:rsid w:val="00407A56"/>
    <w:rsid w:val="0041126A"/>
    <w:rsid w:val="0041131D"/>
    <w:rsid w:val="004113E9"/>
    <w:rsid w:val="0041149D"/>
    <w:rsid w:val="004119B3"/>
    <w:rsid w:val="00411B2A"/>
    <w:rsid w:val="00411E87"/>
    <w:rsid w:val="004123DC"/>
    <w:rsid w:val="00412A14"/>
    <w:rsid w:val="00412B59"/>
    <w:rsid w:val="004130E0"/>
    <w:rsid w:val="004131FC"/>
    <w:rsid w:val="00413260"/>
    <w:rsid w:val="00413B87"/>
    <w:rsid w:val="0041464A"/>
    <w:rsid w:val="00414932"/>
    <w:rsid w:val="00414A61"/>
    <w:rsid w:val="00414B87"/>
    <w:rsid w:val="00415019"/>
    <w:rsid w:val="004155AC"/>
    <w:rsid w:val="0041569E"/>
    <w:rsid w:val="00415798"/>
    <w:rsid w:val="00415AB6"/>
    <w:rsid w:val="00415EDE"/>
    <w:rsid w:val="00416F0D"/>
    <w:rsid w:val="00417518"/>
    <w:rsid w:val="00417793"/>
    <w:rsid w:val="004177B1"/>
    <w:rsid w:val="00417D1E"/>
    <w:rsid w:val="00417D27"/>
    <w:rsid w:val="00417FD0"/>
    <w:rsid w:val="004200AD"/>
    <w:rsid w:val="0042020F"/>
    <w:rsid w:val="00420326"/>
    <w:rsid w:val="00420570"/>
    <w:rsid w:val="00420CB6"/>
    <w:rsid w:val="00420D99"/>
    <w:rsid w:val="00421D93"/>
    <w:rsid w:val="004223BF"/>
    <w:rsid w:val="00422EB0"/>
    <w:rsid w:val="00422F74"/>
    <w:rsid w:val="00423115"/>
    <w:rsid w:val="00423662"/>
    <w:rsid w:val="004238F9"/>
    <w:rsid w:val="00423A9E"/>
    <w:rsid w:val="00423E30"/>
    <w:rsid w:val="004247D1"/>
    <w:rsid w:val="004247EB"/>
    <w:rsid w:val="00424930"/>
    <w:rsid w:val="004249B8"/>
    <w:rsid w:val="00425E59"/>
    <w:rsid w:val="00425FF7"/>
    <w:rsid w:val="004260F8"/>
    <w:rsid w:val="004268EF"/>
    <w:rsid w:val="00426E29"/>
    <w:rsid w:val="004270D8"/>
    <w:rsid w:val="00427540"/>
    <w:rsid w:val="00427AB8"/>
    <w:rsid w:val="00427DCF"/>
    <w:rsid w:val="004308A9"/>
    <w:rsid w:val="004311E3"/>
    <w:rsid w:val="00431613"/>
    <w:rsid w:val="00431F9B"/>
    <w:rsid w:val="00432418"/>
    <w:rsid w:val="00432A9D"/>
    <w:rsid w:val="00432D87"/>
    <w:rsid w:val="004330C6"/>
    <w:rsid w:val="00433D30"/>
    <w:rsid w:val="00433F13"/>
    <w:rsid w:val="004344DC"/>
    <w:rsid w:val="00434EAE"/>
    <w:rsid w:val="004350AD"/>
    <w:rsid w:val="004353B2"/>
    <w:rsid w:val="00435C15"/>
    <w:rsid w:val="004363CE"/>
    <w:rsid w:val="00436B6E"/>
    <w:rsid w:val="0043736C"/>
    <w:rsid w:val="0043738F"/>
    <w:rsid w:val="004375D0"/>
    <w:rsid w:val="00440214"/>
    <w:rsid w:val="004407A2"/>
    <w:rsid w:val="004409E0"/>
    <w:rsid w:val="0044147C"/>
    <w:rsid w:val="0044182B"/>
    <w:rsid w:val="00441ABE"/>
    <w:rsid w:val="00441D30"/>
    <w:rsid w:val="0044226B"/>
    <w:rsid w:val="004423BD"/>
    <w:rsid w:val="00442B72"/>
    <w:rsid w:val="00442D96"/>
    <w:rsid w:val="00443548"/>
    <w:rsid w:val="0044375A"/>
    <w:rsid w:val="00443972"/>
    <w:rsid w:val="004442A3"/>
    <w:rsid w:val="004444D6"/>
    <w:rsid w:val="00444501"/>
    <w:rsid w:val="004451A7"/>
    <w:rsid w:val="004455D1"/>
    <w:rsid w:val="00445B92"/>
    <w:rsid w:val="00446129"/>
    <w:rsid w:val="00446431"/>
    <w:rsid w:val="00447B2D"/>
    <w:rsid w:val="00447C46"/>
    <w:rsid w:val="00447E06"/>
    <w:rsid w:val="00450885"/>
    <w:rsid w:val="00450A33"/>
    <w:rsid w:val="00450BFB"/>
    <w:rsid w:val="00450C86"/>
    <w:rsid w:val="00451287"/>
    <w:rsid w:val="004514B7"/>
    <w:rsid w:val="004515AB"/>
    <w:rsid w:val="004519A4"/>
    <w:rsid w:val="00451D1E"/>
    <w:rsid w:val="00451FE9"/>
    <w:rsid w:val="004522BB"/>
    <w:rsid w:val="0045236A"/>
    <w:rsid w:val="00452426"/>
    <w:rsid w:val="00452A52"/>
    <w:rsid w:val="00452C18"/>
    <w:rsid w:val="00452EF7"/>
    <w:rsid w:val="00452F77"/>
    <w:rsid w:val="00453081"/>
    <w:rsid w:val="004543AA"/>
    <w:rsid w:val="004544CE"/>
    <w:rsid w:val="0045493B"/>
    <w:rsid w:val="00454DBE"/>
    <w:rsid w:val="00454FE1"/>
    <w:rsid w:val="00455D3A"/>
    <w:rsid w:val="004561BF"/>
    <w:rsid w:val="0045668E"/>
    <w:rsid w:val="00456D1D"/>
    <w:rsid w:val="004572D7"/>
    <w:rsid w:val="0045764C"/>
    <w:rsid w:val="00457732"/>
    <w:rsid w:val="0046015D"/>
    <w:rsid w:val="004611AC"/>
    <w:rsid w:val="00461763"/>
    <w:rsid w:val="0046196C"/>
    <w:rsid w:val="00461D38"/>
    <w:rsid w:val="00461EEE"/>
    <w:rsid w:val="00461F45"/>
    <w:rsid w:val="004626D8"/>
    <w:rsid w:val="0046293C"/>
    <w:rsid w:val="00462A2D"/>
    <w:rsid w:val="00462F11"/>
    <w:rsid w:val="00463403"/>
    <w:rsid w:val="00464020"/>
    <w:rsid w:val="004640C2"/>
    <w:rsid w:val="00464222"/>
    <w:rsid w:val="0046432F"/>
    <w:rsid w:val="00464464"/>
    <w:rsid w:val="004645F0"/>
    <w:rsid w:val="0046463E"/>
    <w:rsid w:val="004646A1"/>
    <w:rsid w:val="00464FB6"/>
    <w:rsid w:val="00465202"/>
    <w:rsid w:val="00465216"/>
    <w:rsid w:val="004652A0"/>
    <w:rsid w:val="00465368"/>
    <w:rsid w:val="00465D2C"/>
    <w:rsid w:val="00465F21"/>
    <w:rsid w:val="004663E8"/>
    <w:rsid w:val="004667A2"/>
    <w:rsid w:val="0046692E"/>
    <w:rsid w:val="00466A60"/>
    <w:rsid w:val="00466FC0"/>
    <w:rsid w:val="00467066"/>
    <w:rsid w:val="004672BA"/>
    <w:rsid w:val="0046755F"/>
    <w:rsid w:val="00467CD2"/>
    <w:rsid w:val="00467FDD"/>
    <w:rsid w:val="00470A46"/>
    <w:rsid w:val="00470BBE"/>
    <w:rsid w:val="00470C57"/>
    <w:rsid w:val="00470D14"/>
    <w:rsid w:val="004716AE"/>
    <w:rsid w:val="00471706"/>
    <w:rsid w:val="00471A70"/>
    <w:rsid w:val="00471C04"/>
    <w:rsid w:val="0047229F"/>
    <w:rsid w:val="004723B6"/>
    <w:rsid w:val="00472BD0"/>
    <w:rsid w:val="00472CAF"/>
    <w:rsid w:val="00473421"/>
    <w:rsid w:val="00473492"/>
    <w:rsid w:val="00473570"/>
    <w:rsid w:val="004738FE"/>
    <w:rsid w:val="00473C6B"/>
    <w:rsid w:val="00473D94"/>
    <w:rsid w:val="00473EDA"/>
    <w:rsid w:val="00474D99"/>
    <w:rsid w:val="00474EAC"/>
    <w:rsid w:val="0047578A"/>
    <w:rsid w:val="00475AFF"/>
    <w:rsid w:val="00475BAC"/>
    <w:rsid w:val="0047606A"/>
    <w:rsid w:val="00476095"/>
    <w:rsid w:val="004763AA"/>
    <w:rsid w:val="00476711"/>
    <w:rsid w:val="00476A04"/>
    <w:rsid w:val="00476BA3"/>
    <w:rsid w:val="0047715C"/>
    <w:rsid w:val="004776A1"/>
    <w:rsid w:val="00477975"/>
    <w:rsid w:val="00477F52"/>
    <w:rsid w:val="00480189"/>
    <w:rsid w:val="00480C62"/>
    <w:rsid w:val="00480F0B"/>
    <w:rsid w:val="00481081"/>
    <w:rsid w:val="0048185F"/>
    <w:rsid w:val="00481BA4"/>
    <w:rsid w:val="00481F01"/>
    <w:rsid w:val="004821BE"/>
    <w:rsid w:val="00482680"/>
    <w:rsid w:val="00482FCA"/>
    <w:rsid w:val="0048352B"/>
    <w:rsid w:val="00483B0B"/>
    <w:rsid w:val="00483FB8"/>
    <w:rsid w:val="004844C3"/>
    <w:rsid w:val="00484588"/>
    <w:rsid w:val="0048467D"/>
    <w:rsid w:val="004848B4"/>
    <w:rsid w:val="00484C05"/>
    <w:rsid w:val="00484D69"/>
    <w:rsid w:val="00484EBD"/>
    <w:rsid w:val="00484F03"/>
    <w:rsid w:val="00484F7D"/>
    <w:rsid w:val="00485240"/>
    <w:rsid w:val="00485657"/>
    <w:rsid w:val="00485B19"/>
    <w:rsid w:val="00485CA4"/>
    <w:rsid w:val="00486070"/>
    <w:rsid w:val="00486243"/>
    <w:rsid w:val="0048678F"/>
    <w:rsid w:val="004868EE"/>
    <w:rsid w:val="00486B2F"/>
    <w:rsid w:val="00486E8A"/>
    <w:rsid w:val="00486EE4"/>
    <w:rsid w:val="004872BC"/>
    <w:rsid w:val="004875F8"/>
    <w:rsid w:val="00487674"/>
    <w:rsid w:val="00487CBD"/>
    <w:rsid w:val="00487D9F"/>
    <w:rsid w:val="00490045"/>
    <w:rsid w:val="00490211"/>
    <w:rsid w:val="0049092B"/>
    <w:rsid w:val="00490A92"/>
    <w:rsid w:val="00490B81"/>
    <w:rsid w:val="00490EE9"/>
    <w:rsid w:val="00491128"/>
    <w:rsid w:val="0049181E"/>
    <w:rsid w:val="00491D5C"/>
    <w:rsid w:val="00491EFA"/>
    <w:rsid w:val="00492236"/>
    <w:rsid w:val="0049234B"/>
    <w:rsid w:val="00492C00"/>
    <w:rsid w:val="00492D2B"/>
    <w:rsid w:val="00492DC3"/>
    <w:rsid w:val="00492FED"/>
    <w:rsid w:val="004941F0"/>
    <w:rsid w:val="00494AEE"/>
    <w:rsid w:val="00494BE8"/>
    <w:rsid w:val="00494D8E"/>
    <w:rsid w:val="004953D7"/>
    <w:rsid w:val="0049594F"/>
    <w:rsid w:val="00496301"/>
    <w:rsid w:val="0049671D"/>
    <w:rsid w:val="00496888"/>
    <w:rsid w:val="00496DA5"/>
    <w:rsid w:val="00497191"/>
    <w:rsid w:val="0049765C"/>
    <w:rsid w:val="00497EBD"/>
    <w:rsid w:val="00497F0C"/>
    <w:rsid w:val="004A06FC"/>
    <w:rsid w:val="004A0A70"/>
    <w:rsid w:val="004A0CE9"/>
    <w:rsid w:val="004A10A3"/>
    <w:rsid w:val="004A162F"/>
    <w:rsid w:val="004A1A04"/>
    <w:rsid w:val="004A1A36"/>
    <w:rsid w:val="004A1BD0"/>
    <w:rsid w:val="004A2578"/>
    <w:rsid w:val="004A28F7"/>
    <w:rsid w:val="004A2C23"/>
    <w:rsid w:val="004A2CF1"/>
    <w:rsid w:val="004A31E4"/>
    <w:rsid w:val="004A3782"/>
    <w:rsid w:val="004A3EF7"/>
    <w:rsid w:val="004A4102"/>
    <w:rsid w:val="004A4D4B"/>
    <w:rsid w:val="004A56F0"/>
    <w:rsid w:val="004A596A"/>
    <w:rsid w:val="004A5C01"/>
    <w:rsid w:val="004A60DC"/>
    <w:rsid w:val="004A64C4"/>
    <w:rsid w:val="004A6B2E"/>
    <w:rsid w:val="004A7574"/>
    <w:rsid w:val="004A7604"/>
    <w:rsid w:val="004A76EB"/>
    <w:rsid w:val="004A7E77"/>
    <w:rsid w:val="004B04F8"/>
    <w:rsid w:val="004B06E6"/>
    <w:rsid w:val="004B08FE"/>
    <w:rsid w:val="004B0BAB"/>
    <w:rsid w:val="004B0F4A"/>
    <w:rsid w:val="004B1839"/>
    <w:rsid w:val="004B188B"/>
    <w:rsid w:val="004B21BE"/>
    <w:rsid w:val="004B2A1D"/>
    <w:rsid w:val="004B2C96"/>
    <w:rsid w:val="004B2FFD"/>
    <w:rsid w:val="004B31E4"/>
    <w:rsid w:val="004B34CF"/>
    <w:rsid w:val="004B3C01"/>
    <w:rsid w:val="004B4423"/>
    <w:rsid w:val="004B4C1D"/>
    <w:rsid w:val="004B4D55"/>
    <w:rsid w:val="004B4F9D"/>
    <w:rsid w:val="004B5040"/>
    <w:rsid w:val="004B57C0"/>
    <w:rsid w:val="004B5906"/>
    <w:rsid w:val="004B5AD9"/>
    <w:rsid w:val="004B6301"/>
    <w:rsid w:val="004B6AE5"/>
    <w:rsid w:val="004B736B"/>
    <w:rsid w:val="004B754A"/>
    <w:rsid w:val="004B7B9C"/>
    <w:rsid w:val="004B7E3C"/>
    <w:rsid w:val="004C01DA"/>
    <w:rsid w:val="004C08E4"/>
    <w:rsid w:val="004C0E47"/>
    <w:rsid w:val="004C1332"/>
    <w:rsid w:val="004C176D"/>
    <w:rsid w:val="004C196A"/>
    <w:rsid w:val="004C1E2D"/>
    <w:rsid w:val="004C2075"/>
    <w:rsid w:val="004C24B8"/>
    <w:rsid w:val="004C2EEC"/>
    <w:rsid w:val="004C3689"/>
    <w:rsid w:val="004C38D5"/>
    <w:rsid w:val="004C3CDD"/>
    <w:rsid w:val="004C421F"/>
    <w:rsid w:val="004C427E"/>
    <w:rsid w:val="004C4966"/>
    <w:rsid w:val="004C5347"/>
    <w:rsid w:val="004C588A"/>
    <w:rsid w:val="004C590B"/>
    <w:rsid w:val="004C5E3D"/>
    <w:rsid w:val="004C5E71"/>
    <w:rsid w:val="004C60F3"/>
    <w:rsid w:val="004C63CF"/>
    <w:rsid w:val="004C644A"/>
    <w:rsid w:val="004C6ED2"/>
    <w:rsid w:val="004C7094"/>
    <w:rsid w:val="004C7829"/>
    <w:rsid w:val="004C7E00"/>
    <w:rsid w:val="004D048A"/>
    <w:rsid w:val="004D112A"/>
    <w:rsid w:val="004D13C8"/>
    <w:rsid w:val="004D1C86"/>
    <w:rsid w:val="004D2061"/>
    <w:rsid w:val="004D258B"/>
    <w:rsid w:val="004D2B9A"/>
    <w:rsid w:val="004D2C57"/>
    <w:rsid w:val="004D2CD6"/>
    <w:rsid w:val="004D2F89"/>
    <w:rsid w:val="004D34BA"/>
    <w:rsid w:val="004D3A72"/>
    <w:rsid w:val="004D3FD4"/>
    <w:rsid w:val="004D4011"/>
    <w:rsid w:val="004D45A2"/>
    <w:rsid w:val="004D478A"/>
    <w:rsid w:val="004D5039"/>
    <w:rsid w:val="004D5231"/>
    <w:rsid w:val="004D56B8"/>
    <w:rsid w:val="004D5B85"/>
    <w:rsid w:val="004D6A56"/>
    <w:rsid w:val="004D6BDF"/>
    <w:rsid w:val="004D745A"/>
    <w:rsid w:val="004D7941"/>
    <w:rsid w:val="004D7ED1"/>
    <w:rsid w:val="004E0BA3"/>
    <w:rsid w:val="004E0DAF"/>
    <w:rsid w:val="004E0F3C"/>
    <w:rsid w:val="004E1652"/>
    <w:rsid w:val="004E20A2"/>
    <w:rsid w:val="004E22EA"/>
    <w:rsid w:val="004E25F0"/>
    <w:rsid w:val="004E2BF7"/>
    <w:rsid w:val="004E30D5"/>
    <w:rsid w:val="004E3212"/>
    <w:rsid w:val="004E3416"/>
    <w:rsid w:val="004E371D"/>
    <w:rsid w:val="004E38BC"/>
    <w:rsid w:val="004E3ABF"/>
    <w:rsid w:val="004E3B3B"/>
    <w:rsid w:val="004E3DCD"/>
    <w:rsid w:val="004E418D"/>
    <w:rsid w:val="004E4238"/>
    <w:rsid w:val="004E42D6"/>
    <w:rsid w:val="004E4521"/>
    <w:rsid w:val="004E4544"/>
    <w:rsid w:val="004E45FD"/>
    <w:rsid w:val="004E4818"/>
    <w:rsid w:val="004E4CE1"/>
    <w:rsid w:val="004E51B6"/>
    <w:rsid w:val="004E6727"/>
    <w:rsid w:val="004E67DD"/>
    <w:rsid w:val="004E6A6D"/>
    <w:rsid w:val="004E73B9"/>
    <w:rsid w:val="004E76F7"/>
    <w:rsid w:val="004F014A"/>
    <w:rsid w:val="004F05F8"/>
    <w:rsid w:val="004F06FE"/>
    <w:rsid w:val="004F0701"/>
    <w:rsid w:val="004F08BA"/>
    <w:rsid w:val="004F1522"/>
    <w:rsid w:val="004F1597"/>
    <w:rsid w:val="004F17C7"/>
    <w:rsid w:val="004F1F6E"/>
    <w:rsid w:val="004F2510"/>
    <w:rsid w:val="004F2A96"/>
    <w:rsid w:val="004F2FF8"/>
    <w:rsid w:val="004F31A8"/>
    <w:rsid w:val="004F4041"/>
    <w:rsid w:val="004F467C"/>
    <w:rsid w:val="004F4F49"/>
    <w:rsid w:val="004F51B5"/>
    <w:rsid w:val="004F568F"/>
    <w:rsid w:val="004F5C04"/>
    <w:rsid w:val="004F63EB"/>
    <w:rsid w:val="004F66D5"/>
    <w:rsid w:val="004F69D5"/>
    <w:rsid w:val="004F6D03"/>
    <w:rsid w:val="004F6F39"/>
    <w:rsid w:val="004F71FA"/>
    <w:rsid w:val="004F786F"/>
    <w:rsid w:val="004F7940"/>
    <w:rsid w:val="00500219"/>
    <w:rsid w:val="00500561"/>
    <w:rsid w:val="0050061E"/>
    <w:rsid w:val="005018C2"/>
    <w:rsid w:val="005022B1"/>
    <w:rsid w:val="00502364"/>
    <w:rsid w:val="0050312B"/>
    <w:rsid w:val="00503262"/>
    <w:rsid w:val="00503637"/>
    <w:rsid w:val="005036F6"/>
    <w:rsid w:val="00503EBC"/>
    <w:rsid w:val="005050E9"/>
    <w:rsid w:val="00505A4F"/>
    <w:rsid w:val="00505FD0"/>
    <w:rsid w:val="005062BE"/>
    <w:rsid w:val="005064D2"/>
    <w:rsid w:val="0050660C"/>
    <w:rsid w:val="0050661D"/>
    <w:rsid w:val="005078D9"/>
    <w:rsid w:val="00507DAB"/>
    <w:rsid w:val="00507DD4"/>
    <w:rsid w:val="0051163C"/>
    <w:rsid w:val="00511B13"/>
    <w:rsid w:val="00511D0E"/>
    <w:rsid w:val="005123C7"/>
    <w:rsid w:val="00512E7C"/>
    <w:rsid w:val="00513332"/>
    <w:rsid w:val="0051376A"/>
    <w:rsid w:val="005139E7"/>
    <w:rsid w:val="00513DC6"/>
    <w:rsid w:val="005140A2"/>
    <w:rsid w:val="00514252"/>
    <w:rsid w:val="0051480C"/>
    <w:rsid w:val="00514ED3"/>
    <w:rsid w:val="00515317"/>
    <w:rsid w:val="005158EA"/>
    <w:rsid w:val="00515B4B"/>
    <w:rsid w:val="005162C0"/>
    <w:rsid w:val="0051684C"/>
    <w:rsid w:val="00517252"/>
    <w:rsid w:val="005172E0"/>
    <w:rsid w:val="005174D5"/>
    <w:rsid w:val="00517C4D"/>
    <w:rsid w:val="00520C15"/>
    <w:rsid w:val="00521699"/>
    <w:rsid w:val="00521BE8"/>
    <w:rsid w:val="00521DBC"/>
    <w:rsid w:val="00521F66"/>
    <w:rsid w:val="00521F68"/>
    <w:rsid w:val="005223F9"/>
    <w:rsid w:val="00522977"/>
    <w:rsid w:val="0052303B"/>
    <w:rsid w:val="005230A7"/>
    <w:rsid w:val="00523F28"/>
    <w:rsid w:val="005241FE"/>
    <w:rsid w:val="005242D9"/>
    <w:rsid w:val="005244B4"/>
    <w:rsid w:val="0052464F"/>
    <w:rsid w:val="00524712"/>
    <w:rsid w:val="0052472C"/>
    <w:rsid w:val="0052474D"/>
    <w:rsid w:val="00524E1C"/>
    <w:rsid w:val="00525052"/>
    <w:rsid w:val="005251BE"/>
    <w:rsid w:val="0052579E"/>
    <w:rsid w:val="005258E3"/>
    <w:rsid w:val="00526008"/>
    <w:rsid w:val="00527968"/>
    <w:rsid w:val="00527ED6"/>
    <w:rsid w:val="00527F20"/>
    <w:rsid w:val="00530306"/>
    <w:rsid w:val="005306BE"/>
    <w:rsid w:val="005308CF"/>
    <w:rsid w:val="00530A69"/>
    <w:rsid w:val="00530BEA"/>
    <w:rsid w:val="005312AF"/>
    <w:rsid w:val="00531868"/>
    <w:rsid w:val="00531ECE"/>
    <w:rsid w:val="00532A26"/>
    <w:rsid w:val="00532E5A"/>
    <w:rsid w:val="00533A67"/>
    <w:rsid w:val="00533F2F"/>
    <w:rsid w:val="00535334"/>
    <w:rsid w:val="00535F95"/>
    <w:rsid w:val="005363A6"/>
    <w:rsid w:val="00536B4A"/>
    <w:rsid w:val="00537E81"/>
    <w:rsid w:val="005405BC"/>
    <w:rsid w:val="00541008"/>
    <w:rsid w:val="0054192C"/>
    <w:rsid w:val="00541A38"/>
    <w:rsid w:val="00541B89"/>
    <w:rsid w:val="00542A39"/>
    <w:rsid w:val="00542F0D"/>
    <w:rsid w:val="00543249"/>
    <w:rsid w:val="00543514"/>
    <w:rsid w:val="00543B7F"/>
    <w:rsid w:val="00543CF5"/>
    <w:rsid w:val="00543DED"/>
    <w:rsid w:val="00544735"/>
    <w:rsid w:val="005447B1"/>
    <w:rsid w:val="00544C6A"/>
    <w:rsid w:val="00544E0F"/>
    <w:rsid w:val="00545287"/>
    <w:rsid w:val="005457C7"/>
    <w:rsid w:val="00545868"/>
    <w:rsid w:val="00545A1A"/>
    <w:rsid w:val="00545A33"/>
    <w:rsid w:val="00545A43"/>
    <w:rsid w:val="00545BC4"/>
    <w:rsid w:val="00546973"/>
    <w:rsid w:val="005476E2"/>
    <w:rsid w:val="00547BB2"/>
    <w:rsid w:val="00547EE3"/>
    <w:rsid w:val="00551208"/>
    <w:rsid w:val="005513A0"/>
    <w:rsid w:val="00551708"/>
    <w:rsid w:val="00551744"/>
    <w:rsid w:val="005525CB"/>
    <w:rsid w:val="00552C9E"/>
    <w:rsid w:val="00552E13"/>
    <w:rsid w:val="00552EFC"/>
    <w:rsid w:val="00553403"/>
    <w:rsid w:val="0055409E"/>
    <w:rsid w:val="00555920"/>
    <w:rsid w:val="00555DDB"/>
    <w:rsid w:val="00556051"/>
    <w:rsid w:val="005560AC"/>
    <w:rsid w:val="005568A9"/>
    <w:rsid w:val="00556CC9"/>
    <w:rsid w:val="00560290"/>
    <w:rsid w:val="00560F30"/>
    <w:rsid w:val="0056106A"/>
    <w:rsid w:val="00561376"/>
    <w:rsid w:val="00561A1F"/>
    <w:rsid w:val="00561E3B"/>
    <w:rsid w:val="005625A4"/>
    <w:rsid w:val="00562AF3"/>
    <w:rsid w:val="00563B26"/>
    <w:rsid w:val="0056468A"/>
    <w:rsid w:val="00564804"/>
    <w:rsid w:val="005648F0"/>
    <w:rsid w:val="00565914"/>
    <w:rsid w:val="00565B2A"/>
    <w:rsid w:val="00565EDD"/>
    <w:rsid w:val="0056652E"/>
    <w:rsid w:val="005666DE"/>
    <w:rsid w:val="00566739"/>
    <w:rsid w:val="00566797"/>
    <w:rsid w:val="00566AEB"/>
    <w:rsid w:val="00566B46"/>
    <w:rsid w:val="00566C40"/>
    <w:rsid w:val="00566D7C"/>
    <w:rsid w:val="00567193"/>
    <w:rsid w:val="00567F3D"/>
    <w:rsid w:val="00570C3A"/>
    <w:rsid w:val="00570D32"/>
    <w:rsid w:val="0057119E"/>
    <w:rsid w:val="00571C13"/>
    <w:rsid w:val="0057202E"/>
    <w:rsid w:val="00572055"/>
    <w:rsid w:val="005723C3"/>
    <w:rsid w:val="0057289E"/>
    <w:rsid w:val="00572AC6"/>
    <w:rsid w:val="0057368F"/>
    <w:rsid w:val="00573915"/>
    <w:rsid w:val="00573C51"/>
    <w:rsid w:val="005742E1"/>
    <w:rsid w:val="005743B2"/>
    <w:rsid w:val="00574FB0"/>
    <w:rsid w:val="00575077"/>
    <w:rsid w:val="00576508"/>
    <w:rsid w:val="005765F0"/>
    <w:rsid w:val="00576D85"/>
    <w:rsid w:val="00576DE2"/>
    <w:rsid w:val="00576DE3"/>
    <w:rsid w:val="00576DF4"/>
    <w:rsid w:val="0057720F"/>
    <w:rsid w:val="00577496"/>
    <w:rsid w:val="00577EB0"/>
    <w:rsid w:val="005800D4"/>
    <w:rsid w:val="00580157"/>
    <w:rsid w:val="0058022B"/>
    <w:rsid w:val="005807D3"/>
    <w:rsid w:val="005809D6"/>
    <w:rsid w:val="00580E70"/>
    <w:rsid w:val="005818B3"/>
    <w:rsid w:val="00582373"/>
    <w:rsid w:val="00582557"/>
    <w:rsid w:val="00582E7B"/>
    <w:rsid w:val="00582E92"/>
    <w:rsid w:val="005830E0"/>
    <w:rsid w:val="005831E3"/>
    <w:rsid w:val="0058367E"/>
    <w:rsid w:val="005836D2"/>
    <w:rsid w:val="00583EF2"/>
    <w:rsid w:val="00584084"/>
    <w:rsid w:val="00584D24"/>
    <w:rsid w:val="005852EA"/>
    <w:rsid w:val="005852FA"/>
    <w:rsid w:val="005856BA"/>
    <w:rsid w:val="00585F16"/>
    <w:rsid w:val="005866B0"/>
    <w:rsid w:val="00586B17"/>
    <w:rsid w:val="00586E6D"/>
    <w:rsid w:val="00586EB1"/>
    <w:rsid w:val="00587089"/>
    <w:rsid w:val="005874FD"/>
    <w:rsid w:val="0058753D"/>
    <w:rsid w:val="00587C96"/>
    <w:rsid w:val="00587DD6"/>
    <w:rsid w:val="0059074D"/>
    <w:rsid w:val="00590F6D"/>
    <w:rsid w:val="005912F9"/>
    <w:rsid w:val="00591379"/>
    <w:rsid w:val="00591588"/>
    <w:rsid w:val="005916AB"/>
    <w:rsid w:val="00591A8D"/>
    <w:rsid w:val="00591CC7"/>
    <w:rsid w:val="00591E86"/>
    <w:rsid w:val="0059206E"/>
    <w:rsid w:val="005921EE"/>
    <w:rsid w:val="005922FD"/>
    <w:rsid w:val="0059259B"/>
    <w:rsid w:val="00592C46"/>
    <w:rsid w:val="0059318A"/>
    <w:rsid w:val="00593841"/>
    <w:rsid w:val="00593CA1"/>
    <w:rsid w:val="00594345"/>
    <w:rsid w:val="0059444C"/>
    <w:rsid w:val="005945D9"/>
    <w:rsid w:val="00594871"/>
    <w:rsid w:val="00594ACF"/>
    <w:rsid w:val="00594F39"/>
    <w:rsid w:val="0059512E"/>
    <w:rsid w:val="00595A86"/>
    <w:rsid w:val="00595A95"/>
    <w:rsid w:val="00595C15"/>
    <w:rsid w:val="00596202"/>
    <w:rsid w:val="00596910"/>
    <w:rsid w:val="00596EBA"/>
    <w:rsid w:val="00597426"/>
    <w:rsid w:val="005A0389"/>
    <w:rsid w:val="005A110C"/>
    <w:rsid w:val="005A1AA5"/>
    <w:rsid w:val="005A3E25"/>
    <w:rsid w:val="005A4F2C"/>
    <w:rsid w:val="005A58BE"/>
    <w:rsid w:val="005A5F52"/>
    <w:rsid w:val="005A62C8"/>
    <w:rsid w:val="005A636F"/>
    <w:rsid w:val="005A64C2"/>
    <w:rsid w:val="005A6807"/>
    <w:rsid w:val="005A6B96"/>
    <w:rsid w:val="005A77A6"/>
    <w:rsid w:val="005A79F1"/>
    <w:rsid w:val="005B0698"/>
    <w:rsid w:val="005B0BE2"/>
    <w:rsid w:val="005B1646"/>
    <w:rsid w:val="005B186A"/>
    <w:rsid w:val="005B23BC"/>
    <w:rsid w:val="005B284F"/>
    <w:rsid w:val="005B2855"/>
    <w:rsid w:val="005B291A"/>
    <w:rsid w:val="005B2D43"/>
    <w:rsid w:val="005B2FC6"/>
    <w:rsid w:val="005B32D6"/>
    <w:rsid w:val="005B359F"/>
    <w:rsid w:val="005B3D79"/>
    <w:rsid w:val="005B42B9"/>
    <w:rsid w:val="005B453E"/>
    <w:rsid w:val="005B4569"/>
    <w:rsid w:val="005B462B"/>
    <w:rsid w:val="005B499C"/>
    <w:rsid w:val="005B4AFC"/>
    <w:rsid w:val="005B4B89"/>
    <w:rsid w:val="005B4FF4"/>
    <w:rsid w:val="005B54A8"/>
    <w:rsid w:val="005B5726"/>
    <w:rsid w:val="005B58F6"/>
    <w:rsid w:val="005B5C0B"/>
    <w:rsid w:val="005B5DAE"/>
    <w:rsid w:val="005B64D8"/>
    <w:rsid w:val="005B64DD"/>
    <w:rsid w:val="005B760E"/>
    <w:rsid w:val="005B765C"/>
    <w:rsid w:val="005B7D5B"/>
    <w:rsid w:val="005C02B2"/>
    <w:rsid w:val="005C07AE"/>
    <w:rsid w:val="005C0A8B"/>
    <w:rsid w:val="005C0BCA"/>
    <w:rsid w:val="005C0C8A"/>
    <w:rsid w:val="005C0D63"/>
    <w:rsid w:val="005C133A"/>
    <w:rsid w:val="005C193F"/>
    <w:rsid w:val="005C1EE4"/>
    <w:rsid w:val="005C280F"/>
    <w:rsid w:val="005C29F7"/>
    <w:rsid w:val="005C3762"/>
    <w:rsid w:val="005C38FA"/>
    <w:rsid w:val="005C4752"/>
    <w:rsid w:val="005C47E8"/>
    <w:rsid w:val="005C5656"/>
    <w:rsid w:val="005C5856"/>
    <w:rsid w:val="005C5AB1"/>
    <w:rsid w:val="005C5C3B"/>
    <w:rsid w:val="005C6F05"/>
    <w:rsid w:val="005C7209"/>
    <w:rsid w:val="005C7873"/>
    <w:rsid w:val="005C7CFF"/>
    <w:rsid w:val="005C7D05"/>
    <w:rsid w:val="005D00B3"/>
    <w:rsid w:val="005D03DE"/>
    <w:rsid w:val="005D07B3"/>
    <w:rsid w:val="005D08A2"/>
    <w:rsid w:val="005D14EF"/>
    <w:rsid w:val="005D19A8"/>
    <w:rsid w:val="005D1D89"/>
    <w:rsid w:val="005D20F4"/>
    <w:rsid w:val="005D2118"/>
    <w:rsid w:val="005D2374"/>
    <w:rsid w:val="005D2537"/>
    <w:rsid w:val="005D2C44"/>
    <w:rsid w:val="005D2C6E"/>
    <w:rsid w:val="005D2E24"/>
    <w:rsid w:val="005D44AC"/>
    <w:rsid w:val="005D4D15"/>
    <w:rsid w:val="005D5628"/>
    <w:rsid w:val="005D5B14"/>
    <w:rsid w:val="005D602C"/>
    <w:rsid w:val="005D607F"/>
    <w:rsid w:val="005D60A0"/>
    <w:rsid w:val="005D621A"/>
    <w:rsid w:val="005D67AB"/>
    <w:rsid w:val="005D6ECA"/>
    <w:rsid w:val="005D7664"/>
    <w:rsid w:val="005D7E87"/>
    <w:rsid w:val="005E026E"/>
    <w:rsid w:val="005E059D"/>
    <w:rsid w:val="005E0C07"/>
    <w:rsid w:val="005E14EB"/>
    <w:rsid w:val="005E1BE0"/>
    <w:rsid w:val="005E1BFE"/>
    <w:rsid w:val="005E1C88"/>
    <w:rsid w:val="005E21C8"/>
    <w:rsid w:val="005E2386"/>
    <w:rsid w:val="005E2469"/>
    <w:rsid w:val="005E2592"/>
    <w:rsid w:val="005E345B"/>
    <w:rsid w:val="005E34B0"/>
    <w:rsid w:val="005E3516"/>
    <w:rsid w:val="005E36F3"/>
    <w:rsid w:val="005E371D"/>
    <w:rsid w:val="005E378E"/>
    <w:rsid w:val="005E3CED"/>
    <w:rsid w:val="005E3DF5"/>
    <w:rsid w:val="005E4268"/>
    <w:rsid w:val="005E4393"/>
    <w:rsid w:val="005E4892"/>
    <w:rsid w:val="005E4F6B"/>
    <w:rsid w:val="005E5315"/>
    <w:rsid w:val="005E5377"/>
    <w:rsid w:val="005E55EE"/>
    <w:rsid w:val="005E5979"/>
    <w:rsid w:val="005E641A"/>
    <w:rsid w:val="005E6C56"/>
    <w:rsid w:val="005E6C75"/>
    <w:rsid w:val="005E708A"/>
    <w:rsid w:val="005E76E3"/>
    <w:rsid w:val="005E7A02"/>
    <w:rsid w:val="005F04D8"/>
    <w:rsid w:val="005F08B1"/>
    <w:rsid w:val="005F0954"/>
    <w:rsid w:val="005F0DB1"/>
    <w:rsid w:val="005F0FB5"/>
    <w:rsid w:val="005F10B1"/>
    <w:rsid w:val="005F1481"/>
    <w:rsid w:val="005F15A3"/>
    <w:rsid w:val="005F1B44"/>
    <w:rsid w:val="005F1B6D"/>
    <w:rsid w:val="005F1C44"/>
    <w:rsid w:val="005F1C8C"/>
    <w:rsid w:val="005F1DE7"/>
    <w:rsid w:val="005F20E3"/>
    <w:rsid w:val="005F2399"/>
    <w:rsid w:val="005F2430"/>
    <w:rsid w:val="005F3230"/>
    <w:rsid w:val="005F3348"/>
    <w:rsid w:val="005F3B62"/>
    <w:rsid w:val="005F4B4A"/>
    <w:rsid w:val="005F4DF4"/>
    <w:rsid w:val="005F4E68"/>
    <w:rsid w:val="005F519F"/>
    <w:rsid w:val="005F55A7"/>
    <w:rsid w:val="005F569F"/>
    <w:rsid w:val="005F60D2"/>
    <w:rsid w:val="005F61EE"/>
    <w:rsid w:val="005F69BB"/>
    <w:rsid w:val="005F6D84"/>
    <w:rsid w:val="005F6F58"/>
    <w:rsid w:val="005F6FAE"/>
    <w:rsid w:val="005F709D"/>
    <w:rsid w:val="005F7313"/>
    <w:rsid w:val="005F751D"/>
    <w:rsid w:val="005F7F6A"/>
    <w:rsid w:val="0060027E"/>
    <w:rsid w:val="00600539"/>
    <w:rsid w:val="00600D19"/>
    <w:rsid w:val="006019BA"/>
    <w:rsid w:val="00601B7D"/>
    <w:rsid w:val="00601F95"/>
    <w:rsid w:val="00602DF1"/>
    <w:rsid w:val="00603415"/>
    <w:rsid w:val="00603D5F"/>
    <w:rsid w:val="00604344"/>
    <w:rsid w:val="006044DD"/>
    <w:rsid w:val="00604728"/>
    <w:rsid w:val="006047FA"/>
    <w:rsid w:val="00604E02"/>
    <w:rsid w:val="006052A0"/>
    <w:rsid w:val="00605484"/>
    <w:rsid w:val="00605722"/>
    <w:rsid w:val="006059E9"/>
    <w:rsid w:val="00605E45"/>
    <w:rsid w:val="006063E3"/>
    <w:rsid w:val="00606918"/>
    <w:rsid w:val="00606D98"/>
    <w:rsid w:val="00606FE1"/>
    <w:rsid w:val="00607110"/>
    <w:rsid w:val="0060731B"/>
    <w:rsid w:val="00607545"/>
    <w:rsid w:val="006075D1"/>
    <w:rsid w:val="00607885"/>
    <w:rsid w:val="006078B5"/>
    <w:rsid w:val="00607B15"/>
    <w:rsid w:val="00607B98"/>
    <w:rsid w:val="006100E9"/>
    <w:rsid w:val="006103DD"/>
    <w:rsid w:val="00610513"/>
    <w:rsid w:val="006108DA"/>
    <w:rsid w:val="006115AA"/>
    <w:rsid w:val="0061186E"/>
    <w:rsid w:val="00611CFB"/>
    <w:rsid w:val="0061212C"/>
    <w:rsid w:val="0061256A"/>
    <w:rsid w:val="00612A70"/>
    <w:rsid w:val="00613274"/>
    <w:rsid w:val="00613468"/>
    <w:rsid w:val="00613497"/>
    <w:rsid w:val="006136EF"/>
    <w:rsid w:val="0061463B"/>
    <w:rsid w:val="0061470B"/>
    <w:rsid w:val="00614C27"/>
    <w:rsid w:val="0061521F"/>
    <w:rsid w:val="0061589D"/>
    <w:rsid w:val="0061623F"/>
    <w:rsid w:val="006172A7"/>
    <w:rsid w:val="006178B9"/>
    <w:rsid w:val="00620282"/>
    <w:rsid w:val="006208DF"/>
    <w:rsid w:val="00620D08"/>
    <w:rsid w:val="00620D48"/>
    <w:rsid w:val="0062129C"/>
    <w:rsid w:val="0062177A"/>
    <w:rsid w:val="006222FE"/>
    <w:rsid w:val="006224D8"/>
    <w:rsid w:val="00622752"/>
    <w:rsid w:val="00622997"/>
    <w:rsid w:val="00622F48"/>
    <w:rsid w:val="0062338E"/>
    <w:rsid w:val="0062362D"/>
    <w:rsid w:val="006238D6"/>
    <w:rsid w:val="00623F83"/>
    <w:rsid w:val="006242C8"/>
    <w:rsid w:val="00624547"/>
    <w:rsid w:val="0062455A"/>
    <w:rsid w:val="00624727"/>
    <w:rsid w:val="00624F0E"/>
    <w:rsid w:val="0062568A"/>
    <w:rsid w:val="0062579C"/>
    <w:rsid w:val="00625E91"/>
    <w:rsid w:val="00625EC2"/>
    <w:rsid w:val="00627253"/>
    <w:rsid w:val="00627573"/>
    <w:rsid w:val="00627A2D"/>
    <w:rsid w:val="00627A6B"/>
    <w:rsid w:val="00627C9A"/>
    <w:rsid w:val="00627D22"/>
    <w:rsid w:val="00630044"/>
    <w:rsid w:val="0063051D"/>
    <w:rsid w:val="0063085D"/>
    <w:rsid w:val="00630EFB"/>
    <w:rsid w:val="00630FE1"/>
    <w:rsid w:val="00631199"/>
    <w:rsid w:val="0063135F"/>
    <w:rsid w:val="006314F6"/>
    <w:rsid w:val="0063181C"/>
    <w:rsid w:val="006318CB"/>
    <w:rsid w:val="00631E55"/>
    <w:rsid w:val="00632022"/>
    <w:rsid w:val="00632087"/>
    <w:rsid w:val="00632471"/>
    <w:rsid w:val="006325DC"/>
    <w:rsid w:val="00632A13"/>
    <w:rsid w:val="00632AB2"/>
    <w:rsid w:val="00633AB6"/>
    <w:rsid w:val="00633E3A"/>
    <w:rsid w:val="00633F5C"/>
    <w:rsid w:val="006342FE"/>
    <w:rsid w:val="0063466E"/>
    <w:rsid w:val="00634C16"/>
    <w:rsid w:val="00634D16"/>
    <w:rsid w:val="00635844"/>
    <w:rsid w:val="006359CF"/>
    <w:rsid w:val="00635D94"/>
    <w:rsid w:val="00635DED"/>
    <w:rsid w:val="0063683E"/>
    <w:rsid w:val="0063706E"/>
    <w:rsid w:val="0063712E"/>
    <w:rsid w:val="006377E3"/>
    <w:rsid w:val="006378B8"/>
    <w:rsid w:val="00637BDD"/>
    <w:rsid w:val="00640050"/>
    <w:rsid w:val="006401BD"/>
    <w:rsid w:val="00640D97"/>
    <w:rsid w:val="00641436"/>
    <w:rsid w:val="00641C5B"/>
    <w:rsid w:val="00641D88"/>
    <w:rsid w:val="006422FB"/>
    <w:rsid w:val="0064254A"/>
    <w:rsid w:val="006426EE"/>
    <w:rsid w:val="00642855"/>
    <w:rsid w:val="00643004"/>
    <w:rsid w:val="00643023"/>
    <w:rsid w:val="00643CCA"/>
    <w:rsid w:val="00644144"/>
    <w:rsid w:val="006442AD"/>
    <w:rsid w:val="00647191"/>
    <w:rsid w:val="00647459"/>
    <w:rsid w:val="0065089D"/>
    <w:rsid w:val="00651592"/>
    <w:rsid w:val="00651879"/>
    <w:rsid w:val="0065195E"/>
    <w:rsid w:val="00652546"/>
    <w:rsid w:val="00652D7B"/>
    <w:rsid w:val="006537D6"/>
    <w:rsid w:val="00653B22"/>
    <w:rsid w:val="00654A01"/>
    <w:rsid w:val="00655B5F"/>
    <w:rsid w:val="00655B6C"/>
    <w:rsid w:val="00655C03"/>
    <w:rsid w:val="00655D18"/>
    <w:rsid w:val="00656046"/>
    <w:rsid w:val="006562A6"/>
    <w:rsid w:val="00656CC2"/>
    <w:rsid w:val="00660175"/>
    <w:rsid w:val="00660636"/>
    <w:rsid w:val="00660C9E"/>
    <w:rsid w:val="00660EBD"/>
    <w:rsid w:val="00661303"/>
    <w:rsid w:val="006614D6"/>
    <w:rsid w:val="00661543"/>
    <w:rsid w:val="00661920"/>
    <w:rsid w:val="00662DD9"/>
    <w:rsid w:val="00663071"/>
    <w:rsid w:val="00663965"/>
    <w:rsid w:val="00663A0E"/>
    <w:rsid w:val="00663B98"/>
    <w:rsid w:val="00664253"/>
    <w:rsid w:val="00664397"/>
    <w:rsid w:val="00664BB9"/>
    <w:rsid w:val="00664C98"/>
    <w:rsid w:val="0066533A"/>
    <w:rsid w:val="006655C4"/>
    <w:rsid w:val="00665690"/>
    <w:rsid w:val="0066597D"/>
    <w:rsid w:val="00665A19"/>
    <w:rsid w:val="00666211"/>
    <w:rsid w:val="00666391"/>
    <w:rsid w:val="00666D34"/>
    <w:rsid w:val="00666F7C"/>
    <w:rsid w:val="0066713D"/>
    <w:rsid w:val="006675DD"/>
    <w:rsid w:val="0066776A"/>
    <w:rsid w:val="00667BDC"/>
    <w:rsid w:val="00670625"/>
    <w:rsid w:val="006708F6"/>
    <w:rsid w:val="00671B7A"/>
    <w:rsid w:val="00671C0C"/>
    <w:rsid w:val="00671C75"/>
    <w:rsid w:val="00671E02"/>
    <w:rsid w:val="0067208C"/>
    <w:rsid w:val="006723CF"/>
    <w:rsid w:val="0067307F"/>
    <w:rsid w:val="00673723"/>
    <w:rsid w:val="00673A4D"/>
    <w:rsid w:val="00673BF0"/>
    <w:rsid w:val="0067415D"/>
    <w:rsid w:val="00674494"/>
    <w:rsid w:val="006744B4"/>
    <w:rsid w:val="0067481F"/>
    <w:rsid w:val="006749A2"/>
    <w:rsid w:val="00674AE5"/>
    <w:rsid w:val="0067519C"/>
    <w:rsid w:val="006759EC"/>
    <w:rsid w:val="00675A05"/>
    <w:rsid w:val="00675C7E"/>
    <w:rsid w:val="0067638B"/>
    <w:rsid w:val="006763B0"/>
    <w:rsid w:val="00676485"/>
    <w:rsid w:val="0067656B"/>
    <w:rsid w:val="00676E6C"/>
    <w:rsid w:val="00677692"/>
    <w:rsid w:val="00680566"/>
    <w:rsid w:val="00680FF0"/>
    <w:rsid w:val="0068109B"/>
    <w:rsid w:val="006813CA"/>
    <w:rsid w:val="0068171F"/>
    <w:rsid w:val="00681F77"/>
    <w:rsid w:val="00682020"/>
    <w:rsid w:val="006820EA"/>
    <w:rsid w:val="00682C33"/>
    <w:rsid w:val="0068396B"/>
    <w:rsid w:val="00683ABD"/>
    <w:rsid w:val="00684BDE"/>
    <w:rsid w:val="00684C03"/>
    <w:rsid w:val="00684DA3"/>
    <w:rsid w:val="00684F31"/>
    <w:rsid w:val="00684FE0"/>
    <w:rsid w:val="00685319"/>
    <w:rsid w:val="00685EEC"/>
    <w:rsid w:val="00685FA9"/>
    <w:rsid w:val="006863E9"/>
    <w:rsid w:val="006864D9"/>
    <w:rsid w:val="00686A97"/>
    <w:rsid w:val="006871DD"/>
    <w:rsid w:val="0068750E"/>
    <w:rsid w:val="00687825"/>
    <w:rsid w:val="006901D7"/>
    <w:rsid w:val="006904BE"/>
    <w:rsid w:val="00690E53"/>
    <w:rsid w:val="006910DB"/>
    <w:rsid w:val="00691A3D"/>
    <w:rsid w:val="006920D7"/>
    <w:rsid w:val="00692113"/>
    <w:rsid w:val="00692EFC"/>
    <w:rsid w:val="006934B2"/>
    <w:rsid w:val="00693683"/>
    <w:rsid w:val="00693790"/>
    <w:rsid w:val="00693C96"/>
    <w:rsid w:val="006941C4"/>
    <w:rsid w:val="00694934"/>
    <w:rsid w:val="0069534E"/>
    <w:rsid w:val="0069542B"/>
    <w:rsid w:val="00696B13"/>
    <w:rsid w:val="00697198"/>
    <w:rsid w:val="00697588"/>
    <w:rsid w:val="00697D87"/>
    <w:rsid w:val="006A0345"/>
    <w:rsid w:val="006A03AA"/>
    <w:rsid w:val="006A047F"/>
    <w:rsid w:val="006A0A85"/>
    <w:rsid w:val="006A1B01"/>
    <w:rsid w:val="006A217E"/>
    <w:rsid w:val="006A21A8"/>
    <w:rsid w:val="006A2596"/>
    <w:rsid w:val="006A26E1"/>
    <w:rsid w:val="006A2786"/>
    <w:rsid w:val="006A2BD9"/>
    <w:rsid w:val="006A35E8"/>
    <w:rsid w:val="006A3A2D"/>
    <w:rsid w:val="006A3F69"/>
    <w:rsid w:val="006A3F7B"/>
    <w:rsid w:val="006A443F"/>
    <w:rsid w:val="006A4589"/>
    <w:rsid w:val="006A45EA"/>
    <w:rsid w:val="006A49A2"/>
    <w:rsid w:val="006A49FD"/>
    <w:rsid w:val="006A4A97"/>
    <w:rsid w:val="006A5554"/>
    <w:rsid w:val="006A5C2D"/>
    <w:rsid w:val="006A5F65"/>
    <w:rsid w:val="006A619C"/>
    <w:rsid w:val="006A6347"/>
    <w:rsid w:val="006A6489"/>
    <w:rsid w:val="006A66DE"/>
    <w:rsid w:val="006A6A0E"/>
    <w:rsid w:val="006A6AAA"/>
    <w:rsid w:val="006A6B09"/>
    <w:rsid w:val="006A72FF"/>
    <w:rsid w:val="006B06E6"/>
    <w:rsid w:val="006B0FBC"/>
    <w:rsid w:val="006B1122"/>
    <w:rsid w:val="006B194D"/>
    <w:rsid w:val="006B198F"/>
    <w:rsid w:val="006B1B72"/>
    <w:rsid w:val="006B1D56"/>
    <w:rsid w:val="006B1DBB"/>
    <w:rsid w:val="006B21CE"/>
    <w:rsid w:val="006B2689"/>
    <w:rsid w:val="006B2955"/>
    <w:rsid w:val="006B2C36"/>
    <w:rsid w:val="006B33AA"/>
    <w:rsid w:val="006B357F"/>
    <w:rsid w:val="006B37F7"/>
    <w:rsid w:val="006B3DB5"/>
    <w:rsid w:val="006B3E55"/>
    <w:rsid w:val="006B4276"/>
    <w:rsid w:val="006B47ED"/>
    <w:rsid w:val="006B49FB"/>
    <w:rsid w:val="006B4FA0"/>
    <w:rsid w:val="006B5036"/>
    <w:rsid w:val="006B52E2"/>
    <w:rsid w:val="006B55E2"/>
    <w:rsid w:val="006B5685"/>
    <w:rsid w:val="006B5CA6"/>
    <w:rsid w:val="006B5DB1"/>
    <w:rsid w:val="006B6B6F"/>
    <w:rsid w:val="006B71BC"/>
    <w:rsid w:val="006B75EB"/>
    <w:rsid w:val="006B7E5F"/>
    <w:rsid w:val="006C014F"/>
    <w:rsid w:val="006C05AD"/>
    <w:rsid w:val="006C06CC"/>
    <w:rsid w:val="006C07D6"/>
    <w:rsid w:val="006C0D2B"/>
    <w:rsid w:val="006C113A"/>
    <w:rsid w:val="006C1164"/>
    <w:rsid w:val="006C1309"/>
    <w:rsid w:val="006C1334"/>
    <w:rsid w:val="006C176F"/>
    <w:rsid w:val="006C18F2"/>
    <w:rsid w:val="006C1CF3"/>
    <w:rsid w:val="006C20C4"/>
    <w:rsid w:val="006C20D8"/>
    <w:rsid w:val="006C249B"/>
    <w:rsid w:val="006C2904"/>
    <w:rsid w:val="006C2B96"/>
    <w:rsid w:val="006C2EB7"/>
    <w:rsid w:val="006C3035"/>
    <w:rsid w:val="006C3194"/>
    <w:rsid w:val="006C390E"/>
    <w:rsid w:val="006C4054"/>
    <w:rsid w:val="006C4784"/>
    <w:rsid w:val="006C4998"/>
    <w:rsid w:val="006C4E88"/>
    <w:rsid w:val="006C56E2"/>
    <w:rsid w:val="006C5A02"/>
    <w:rsid w:val="006C5B62"/>
    <w:rsid w:val="006C5DA6"/>
    <w:rsid w:val="006C6081"/>
    <w:rsid w:val="006C6E31"/>
    <w:rsid w:val="006C7537"/>
    <w:rsid w:val="006D0423"/>
    <w:rsid w:val="006D0608"/>
    <w:rsid w:val="006D1050"/>
    <w:rsid w:val="006D118B"/>
    <w:rsid w:val="006D16B6"/>
    <w:rsid w:val="006D1998"/>
    <w:rsid w:val="006D20B4"/>
    <w:rsid w:val="006D28E8"/>
    <w:rsid w:val="006D3024"/>
    <w:rsid w:val="006D392C"/>
    <w:rsid w:val="006D3A1E"/>
    <w:rsid w:val="006D3E32"/>
    <w:rsid w:val="006D418B"/>
    <w:rsid w:val="006D4474"/>
    <w:rsid w:val="006D4661"/>
    <w:rsid w:val="006D488C"/>
    <w:rsid w:val="006D5D1C"/>
    <w:rsid w:val="006D6028"/>
    <w:rsid w:val="006D609F"/>
    <w:rsid w:val="006D629A"/>
    <w:rsid w:val="006D69DF"/>
    <w:rsid w:val="006D6F2A"/>
    <w:rsid w:val="006D7679"/>
    <w:rsid w:val="006D78BA"/>
    <w:rsid w:val="006D7B1E"/>
    <w:rsid w:val="006E0083"/>
    <w:rsid w:val="006E0732"/>
    <w:rsid w:val="006E0815"/>
    <w:rsid w:val="006E088C"/>
    <w:rsid w:val="006E0E45"/>
    <w:rsid w:val="006E0ECA"/>
    <w:rsid w:val="006E1146"/>
    <w:rsid w:val="006E11D6"/>
    <w:rsid w:val="006E1474"/>
    <w:rsid w:val="006E1954"/>
    <w:rsid w:val="006E2762"/>
    <w:rsid w:val="006E3028"/>
    <w:rsid w:val="006E3372"/>
    <w:rsid w:val="006E33A7"/>
    <w:rsid w:val="006E3B27"/>
    <w:rsid w:val="006E3CA3"/>
    <w:rsid w:val="006E3CFD"/>
    <w:rsid w:val="006E3F50"/>
    <w:rsid w:val="006E422F"/>
    <w:rsid w:val="006E42A0"/>
    <w:rsid w:val="006E5452"/>
    <w:rsid w:val="006E5DC1"/>
    <w:rsid w:val="006E5EF1"/>
    <w:rsid w:val="006E6173"/>
    <w:rsid w:val="006E692A"/>
    <w:rsid w:val="006E69C2"/>
    <w:rsid w:val="006E6E55"/>
    <w:rsid w:val="006E6E65"/>
    <w:rsid w:val="006E6E91"/>
    <w:rsid w:val="006E724B"/>
    <w:rsid w:val="006E74B7"/>
    <w:rsid w:val="006E7836"/>
    <w:rsid w:val="006E799E"/>
    <w:rsid w:val="006E7C58"/>
    <w:rsid w:val="006F061D"/>
    <w:rsid w:val="006F082F"/>
    <w:rsid w:val="006F09A9"/>
    <w:rsid w:val="006F0B7E"/>
    <w:rsid w:val="006F0F45"/>
    <w:rsid w:val="006F0F52"/>
    <w:rsid w:val="006F12FC"/>
    <w:rsid w:val="006F16B5"/>
    <w:rsid w:val="006F2333"/>
    <w:rsid w:val="006F2C80"/>
    <w:rsid w:val="006F2D38"/>
    <w:rsid w:val="006F2EB3"/>
    <w:rsid w:val="006F3125"/>
    <w:rsid w:val="006F317B"/>
    <w:rsid w:val="006F341D"/>
    <w:rsid w:val="006F3D58"/>
    <w:rsid w:val="006F3ED3"/>
    <w:rsid w:val="006F421C"/>
    <w:rsid w:val="006F496B"/>
    <w:rsid w:val="006F4D4F"/>
    <w:rsid w:val="006F4EEC"/>
    <w:rsid w:val="006F515E"/>
    <w:rsid w:val="006F544A"/>
    <w:rsid w:val="006F5ECB"/>
    <w:rsid w:val="006F62F9"/>
    <w:rsid w:val="006F6329"/>
    <w:rsid w:val="006F64F3"/>
    <w:rsid w:val="006F653A"/>
    <w:rsid w:val="006F675F"/>
    <w:rsid w:val="006F6923"/>
    <w:rsid w:val="006F6C63"/>
    <w:rsid w:val="006F720B"/>
    <w:rsid w:val="006F7958"/>
    <w:rsid w:val="006F7E1B"/>
    <w:rsid w:val="00700B29"/>
    <w:rsid w:val="00701A4E"/>
    <w:rsid w:val="00701E7C"/>
    <w:rsid w:val="007022D5"/>
    <w:rsid w:val="00702367"/>
    <w:rsid w:val="007030D6"/>
    <w:rsid w:val="0070373A"/>
    <w:rsid w:val="007039F9"/>
    <w:rsid w:val="00703DA1"/>
    <w:rsid w:val="00704167"/>
    <w:rsid w:val="007048A9"/>
    <w:rsid w:val="00704946"/>
    <w:rsid w:val="00704F65"/>
    <w:rsid w:val="007053AF"/>
    <w:rsid w:val="00705485"/>
    <w:rsid w:val="00705523"/>
    <w:rsid w:val="00705617"/>
    <w:rsid w:val="00705A64"/>
    <w:rsid w:val="00705D3C"/>
    <w:rsid w:val="00706211"/>
    <w:rsid w:val="00706EB3"/>
    <w:rsid w:val="00707198"/>
    <w:rsid w:val="0071046A"/>
    <w:rsid w:val="007107C4"/>
    <w:rsid w:val="007113F7"/>
    <w:rsid w:val="00711482"/>
    <w:rsid w:val="0071191D"/>
    <w:rsid w:val="0071244D"/>
    <w:rsid w:val="00712928"/>
    <w:rsid w:val="00712A22"/>
    <w:rsid w:val="00712CF0"/>
    <w:rsid w:val="00713299"/>
    <w:rsid w:val="00713300"/>
    <w:rsid w:val="00713F19"/>
    <w:rsid w:val="007141AD"/>
    <w:rsid w:val="00714533"/>
    <w:rsid w:val="007148D8"/>
    <w:rsid w:val="00714AAB"/>
    <w:rsid w:val="00714E9D"/>
    <w:rsid w:val="00714F15"/>
    <w:rsid w:val="007153EF"/>
    <w:rsid w:val="00715B15"/>
    <w:rsid w:val="00716686"/>
    <w:rsid w:val="00716851"/>
    <w:rsid w:val="0071697C"/>
    <w:rsid w:val="00716A82"/>
    <w:rsid w:val="00716BD2"/>
    <w:rsid w:val="00717029"/>
    <w:rsid w:val="00717099"/>
    <w:rsid w:val="007201C5"/>
    <w:rsid w:val="007201D7"/>
    <w:rsid w:val="00720206"/>
    <w:rsid w:val="007204B8"/>
    <w:rsid w:val="00720E59"/>
    <w:rsid w:val="00721738"/>
    <w:rsid w:val="00721DEF"/>
    <w:rsid w:val="0072215C"/>
    <w:rsid w:val="0072266D"/>
    <w:rsid w:val="0072280A"/>
    <w:rsid w:val="00722C23"/>
    <w:rsid w:val="00722D10"/>
    <w:rsid w:val="0072312F"/>
    <w:rsid w:val="00723231"/>
    <w:rsid w:val="00723B9E"/>
    <w:rsid w:val="00723F1D"/>
    <w:rsid w:val="0072423D"/>
    <w:rsid w:val="00724319"/>
    <w:rsid w:val="00724610"/>
    <w:rsid w:val="0072480E"/>
    <w:rsid w:val="0072562D"/>
    <w:rsid w:val="007257C4"/>
    <w:rsid w:val="007260A4"/>
    <w:rsid w:val="00726E48"/>
    <w:rsid w:val="007279F2"/>
    <w:rsid w:val="007301DD"/>
    <w:rsid w:val="00730EBC"/>
    <w:rsid w:val="00731C36"/>
    <w:rsid w:val="00731F64"/>
    <w:rsid w:val="007321DD"/>
    <w:rsid w:val="00732983"/>
    <w:rsid w:val="00732A4D"/>
    <w:rsid w:val="00732B9A"/>
    <w:rsid w:val="00732DF0"/>
    <w:rsid w:val="00733B79"/>
    <w:rsid w:val="00734BE3"/>
    <w:rsid w:val="00734CDC"/>
    <w:rsid w:val="00735BDF"/>
    <w:rsid w:val="00736201"/>
    <w:rsid w:val="007363D7"/>
    <w:rsid w:val="007375B2"/>
    <w:rsid w:val="00737809"/>
    <w:rsid w:val="00737A5E"/>
    <w:rsid w:val="0074027C"/>
    <w:rsid w:val="00740433"/>
    <w:rsid w:val="00740493"/>
    <w:rsid w:val="00740693"/>
    <w:rsid w:val="0074078C"/>
    <w:rsid w:val="00740B84"/>
    <w:rsid w:val="00740C9B"/>
    <w:rsid w:val="00741F71"/>
    <w:rsid w:val="007421F3"/>
    <w:rsid w:val="007426AB"/>
    <w:rsid w:val="00742849"/>
    <w:rsid w:val="00742AD0"/>
    <w:rsid w:val="00742B9B"/>
    <w:rsid w:val="00742C9C"/>
    <w:rsid w:val="00742FBD"/>
    <w:rsid w:val="00743409"/>
    <w:rsid w:val="00743558"/>
    <w:rsid w:val="0074368D"/>
    <w:rsid w:val="00743C9C"/>
    <w:rsid w:val="00743F86"/>
    <w:rsid w:val="0074402D"/>
    <w:rsid w:val="00744534"/>
    <w:rsid w:val="007445B9"/>
    <w:rsid w:val="007445F8"/>
    <w:rsid w:val="007449A3"/>
    <w:rsid w:val="007449B3"/>
    <w:rsid w:val="007456D6"/>
    <w:rsid w:val="00745E55"/>
    <w:rsid w:val="007463F0"/>
    <w:rsid w:val="00746455"/>
    <w:rsid w:val="00746884"/>
    <w:rsid w:val="00746EF4"/>
    <w:rsid w:val="00747894"/>
    <w:rsid w:val="0075006A"/>
    <w:rsid w:val="00750511"/>
    <w:rsid w:val="00750747"/>
    <w:rsid w:val="00751180"/>
    <w:rsid w:val="00751719"/>
    <w:rsid w:val="00751936"/>
    <w:rsid w:val="00751B49"/>
    <w:rsid w:val="00751DC9"/>
    <w:rsid w:val="007522A2"/>
    <w:rsid w:val="007523D8"/>
    <w:rsid w:val="00752AA0"/>
    <w:rsid w:val="00752B00"/>
    <w:rsid w:val="00752C4C"/>
    <w:rsid w:val="0075320A"/>
    <w:rsid w:val="00753312"/>
    <w:rsid w:val="00753929"/>
    <w:rsid w:val="00753A73"/>
    <w:rsid w:val="00753C8B"/>
    <w:rsid w:val="00754480"/>
    <w:rsid w:val="00754508"/>
    <w:rsid w:val="00754606"/>
    <w:rsid w:val="00754921"/>
    <w:rsid w:val="00754DE0"/>
    <w:rsid w:val="00754F5D"/>
    <w:rsid w:val="00755253"/>
    <w:rsid w:val="007557A7"/>
    <w:rsid w:val="007557ED"/>
    <w:rsid w:val="00755CCC"/>
    <w:rsid w:val="00755E3B"/>
    <w:rsid w:val="00756257"/>
    <w:rsid w:val="0075662F"/>
    <w:rsid w:val="00756670"/>
    <w:rsid w:val="00756684"/>
    <w:rsid w:val="00756C48"/>
    <w:rsid w:val="00756E3E"/>
    <w:rsid w:val="00757BB3"/>
    <w:rsid w:val="00757CEC"/>
    <w:rsid w:val="00760068"/>
    <w:rsid w:val="007603F9"/>
    <w:rsid w:val="00760416"/>
    <w:rsid w:val="0076044F"/>
    <w:rsid w:val="00760ED8"/>
    <w:rsid w:val="007610B5"/>
    <w:rsid w:val="00761439"/>
    <w:rsid w:val="00761724"/>
    <w:rsid w:val="007627AE"/>
    <w:rsid w:val="00762E4B"/>
    <w:rsid w:val="00763068"/>
    <w:rsid w:val="007637F2"/>
    <w:rsid w:val="00763A93"/>
    <w:rsid w:val="00763D3B"/>
    <w:rsid w:val="00764DB6"/>
    <w:rsid w:val="007651F9"/>
    <w:rsid w:val="0076547D"/>
    <w:rsid w:val="00765ED0"/>
    <w:rsid w:val="00765F4D"/>
    <w:rsid w:val="007660CF"/>
    <w:rsid w:val="00766300"/>
    <w:rsid w:val="00766549"/>
    <w:rsid w:val="00766A86"/>
    <w:rsid w:val="00767A5F"/>
    <w:rsid w:val="007701D3"/>
    <w:rsid w:val="007709E7"/>
    <w:rsid w:val="00770ECD"/>
    <w:rsid w:val="0077134B"/>
    <w:rsid w:val="007716A8"/>
    <w:rsid w:val="00771866"/>
    <w:rsid w:val="00771B48"/>
    <w:rsid w:val="00771CC6"/>
    <w:rsid w:val="00772141"/>
    <w:rsid w:val="00772B6F"/>
    <w:rsid w:val="00772C8A"/>
    <w:rsid w:val="00772FEE"/>
    <w:rsid w:val="007731B7"/>
    <w:rsid w:val="0077365D"/>
    <w:rsid w:val="007738F2"/>
    <w:rsid w:val="00773BCE"/>
    <w:rsid w:val="0077476E"/>
    <w:rsid w:val="007749CB"/>
    <w:rsid w:val="00774A74"/>
    <w:rsid w:val="00774BEE"/>
    <w:rsid w:val="00774C1E"/>
    <w:rsid w:val="00774E5A"/>
    <w:rsid w:val="0077546F"/>
    <w:rsid w:val="00775586"/>
    <w:rsid w:val="00776904"/>
    <w:rsid w:val="00777218"/>
    <w:rsid w:val="0077740B"/>
    <w:rsid w:val="0078010A"/>
    <w:rsid w:val="00780171"/>
    <w:rsid w:val="00780195"/>
    <w:rsid w:val="007803E7"/>
    <w:rsid w:val="007806FB"/>
    <w:rsid w:val="00780825"/>
    <w:rsid w:val="00780EDC"/>
    <w:rsid w:val="00781374"/>
    <w:rsid w:val="0078191C"/>
    <w:rsid w:val="00781A3C"/>
    <w:rsid w:val="00781CAE"/>
    <w:rsid w:val="00781EBF"/>
    <w:rsid w:val="00781F01"/>
    <w:rsid w:val="00782093"/>
    <w:rsid w:val="0078245A"/>
    <w:rsid w:val="00782DBD"/>
    <w:rsid w:val="00783472"/>
    <w:rsid w:val="007843BD"/>
    <w:rsid w:val="0078443E"/>
    <w:rsid w:val="007844DF"/>
    <w:rsid w:val="007847FE"/>
    <w:rsid w:val="00784BCB"/>
    <w:rsid w:val="0078518C"/>
    <w:rsid w:val="007855E7"/>
    <w:rsid w:val="007857E6"/>
    <w:rsid w:val="0078597B"/>
    <w:rsid w:val="00785A31"/>
    <w:rsid w:val="00785EC5"/>
    <w:rsid w:val="00786A28"/>
    <w:rsid w:val="00786A6C"/>
    <w:rsid w:val="00787019"/>
    <w:rsid w:val="00787183"/>
    <w:rsid w:val="007872FF"/>
    <w:rsid w:val="007874E9"/>
    <w:rsid w:val="007905D3"/>
    <w:rsid w:val="0079062A"/>
    <w:rsid w:val="00790B11"/>
    <w:rsid w:val="00790F19"/>
    <w:rsid w:val="0079123A"/>
    <w:rsid w:val="007913F7"/>
    <w:rsid w:val="007915B4"/>
    <w:rsid w:val="00791E73"/>
    <w:rsid w:val="0079251F"/>
    <w:rsid w:val="0079281A"/>
    <w:rsid w:val="00792F92"/>
    <w:rsid w:val="007936BC"/>
    <w:rsid w:val="007937C0"/>
    <w:rsid w:val="00793A38"/>
    <w:rsid w:val="00793B83"/>
    <w:rsid w:val="0079408A"/>
    <w:rsid w:val="00794E73"/>
    <w:rsid w:val="007955E1"/>
    <w:rsid w:val="00795EA7"/>
    <w:rsid w:val="0079602F"/>
    <w:rsid w:val="00796097"/>
    <w:rsid w:val="007965BB"/>
    <w:rsid w:val="007968B7"/>
    <w:rsid w:val="00796A12"/>
    <w:rsid w:val="00797940"/>
    <w:rsid w:val="00797C23"/>
    <w:rsid w:val="007A004F"/>
    <w:rsid w:val="007A007A"/>
    <w:rsid w:val="007A0095"/>
    <w:rsid w:val="007A013C"/>
    <w:rsid w:val="007A0297"/>
    <w:rsid w:val="007A0375"/>
    <w:rsid w:val="007A09C8"/>
    <w:rsid w:val="007A249D"/>
    <w:rsid w:val="007A2566"/>
    <w:rsid w:val="007A2830"/>
    <w:rsid w:val="007A2917"/>
    <w:rsid w:val="007A2A87"/>
    <w:rsid w:val="007A3473"/>
    <w:rsid w:val="007A389A"/>
    <w:rsid w:val="007A3D27"/>
    <w:rsid w:val="007A3FF9"/>
    <w:rsid w:val="007A447D"/>
    <w:rsid w:val="007A47E8"/>
    <w:rsid w:val="007A4E47"/>
    <w:rsid w:val="007A55ED"/>
    <w:rsid w:val="007A56EF"/>
    <w:rsid w:val="007A5716"/>
    <w:rsid w:val="007A5E53"/>
    <w:rsid w:val="007A6836"/>
    <w:rsid w:val="007A6845"/>
    <w:rsid w:val="007A7344"/>
    <w:rsid w:val="007A7594"/>
    <w:rsid w:val="007A767C"/>
    <w:rsid w:val="007B0598"/>
    <w:rsid w:val="007B0829"/>
    <w:rsid w:val="007B0C22"/>
    <w:rsid w:val="007B0C35"/>
    <w:rsid w:val="007B1F46"/>
    <w:rsid w:val="007B21AE"/>
    <w:rsid w:val="007B24E1"/>
    <w:rsid w:val="007B4320"/>
    <w:rsid w:val="007B4331"/>
    <w:rsid w:val="007B43ED"/>
    <w:rsid w:val="007B48A9"/>
    <w:rsid w:val="007B48AB"/>
    <w:rsid w:val="007B4A49"/>
    <w:rsid w:val="007B517D"/>
    <w:rsid w:val="007B5C5A"/>
    <w:rsid w:val="007B5FBE"/>
    <w:rsid w:val="007B67F4"/>
    <w:rsid w:val="007B7969"/>
    <w:rsid w:val="007B7B58"/>
    <w:rsid w:val="007C03E3"/>
    <w:rsid w:val="007C0B91"/>
    <w:rsid w:val="007C0C4B"/>
    <w:rsid w:val="007C0FC1"/>
    <w:rsid w:val="007C11E9"/>
    <w:rsid w:val="007C2094"/>
    <w:rsid w:val="007C3DA5"/>
    <w:rsid w:val="007C3F36"/>
    <w:rsid w:val="007C43B0"/>
    <w:rsid w:val="007C4413"/>
    <w:rsid w:val="007C4562"/>
    <w:rsid w:val="007C45AB"/>
    <w:rsid w:val="007C496F"/>
    <w:rsid w:val="007C5083"/>
    <w:rsid w:val="007C545D"/>
    <w:rsid w:val="007C5A56"/>
    <w:rsid w:val="007C5A69"/>
    <w:rsid w:val="007C5B01"/>
    <w:rsid w:val="007C5D9B"/>
    <w:rsid w:val="007C6213"/>
    <w:rsid w:val="007C7CDB"/>
    <w:rsid w:val="007C7E54"/>
    <w:rsid w:val="007C7EFA"/>
    <w:rsid w:val="007C7F26"/>
    <w:rsid w:val="007D0446"/>
    <w:rsid w:val="007D0881"/>
    <w:rsid w:val="007D1335"/>
    <w:rsid w:val="007D29C9"/>
    <w:rsid w:val="007D2DF9"/>
    <w:rsid w:val="007D3D5B"/>
    <w:rsid w:val="007D3D87"/>
    <w:rsid w:val="007D4292"/>
    <w:rsid w:val="007D4491"/>
    <w:rsid w:val="007D4532"/>
    <w:rsid w:val="007D4A16"/>
    <w:rsid w:val="007D4A4D"/>
    <w:rsid w:val="007D4FCA"/>
    <w:rsid w:val="007D504D"/>
    <w:rsid w:val="007D50AC"/>
    <w:rsid w:val="007D5253"/>
    <w:rsid w:val="007D5A38"/>
    <w:rsid w:val="007D5CF2"/>
    <w:rsid w:val="007D6455"/>
    <w:rsid w:val="007D67DD"/>
    <w:rsid w:val="007D67FB"/>
    <w:rsid w:val="007D6893"/>
    <w:rsid w:val="007D6F5E"/>
    <w:rsid w:val="007E04E0"/>
    <w:rsid w:val="007E1B67"/>
    <w:rsid w:val="007E276B"/>
    <w:rsid w:val="007E2870"/>
    <w:rsid w:val="007E2ACD"/>
    <w:rsid w:val="007E2D87"/>
    <w:rsid w:val="007E2F9D"/>
    <w:rsid w:val="007E3A15"/>
    <w:rsid w:val="007E3CBB"/>
    <w:rsid w:val="007E42AE"/>
    <w:rsid w:val="007E483D"/>
    <w:rsid w:val="007E4C1E"/>
    <w:rsid w:val="007E52F8"/>
    <w:rsid w:val="007E66F5"/>
    <w:rsid w:val="007E6739"/>
    <w:rsid w:val="007E68EB"/>
    <w:rsid w:val="007E7068"/>
    <w:rsid w:val="007E7802"/>
    <w:rsid w:val="007E7B2B"/>
    <w:rsid w:val="007E7D90"/>
    <w:rsid w:val="007E7E10"/>
    <w:rsid w:val="007E7E27"/>
    <w:rsid w:val="007E7EB3"/>
    <w:rsid w:val="007F00E5"/>
    <w:rsid w:val="007F03D7"/>
    <w:rsid w:val="007F055B"/>
    <w:rsid w:val="007F06EC"/>
    <w:rsid w:val="007F0744"/>
    <w:rsid w:val="007F0909"/>
    <w:rsid w:val="007F0927"/>
    <w:rsid w:val="007F1112"/>
    <w:rsid w:val="007F1236"/>
    <w:rsid w:val="007F13B8"/>
    <w:rsid w:val="007F1DDA"/>
    <w:rsid w:val="007F23C7"/>
    <w:rsid w:val="007F23FF"/>
    <w:rsid w:val="007F2415"/>
    <w:rsid w:val="007F3AB9"/>
    <w:rsid w:val="007F3D47"/>
    <w:rsid w:val="007F4321"/>
    <w:rsid w:val="007F5366"/>
    <w:rsid w:val="007F5AF4"/>
    <w:rsid w:val="007F5DC7"/>
    <w:rsid w:val="007F5F34"/>
    <w:rsid w:val="007F6062"/>
    <w:rsid w:val="007F6161"/>
    <w:rsid w:val="007F6385"/>
    <w:rsid w:val="007F6ACD"/>
    <w:rsid w:val="007F752E"/>
    <w:rsid w:val="007F75F8"/>
    <w:rsid w:val="007F7AD9"/>
    <w:rsid w:val="007F7CEB"/>
    <w:rsid w:val="00800EDD"/>
    <w:rsid w:val="00801FC7"/>
    <w:rsid w:val="008023A4"/>
    <w:rsid w:val="008024AB"/>
    <w:rsid w:val="008026AF"/>
    <w:rsid w:val="00802740"/>
    <w:rsid w:val="00803215"/>
    <w:rsid w:val="0080356D"/>
    <w:rsid w:val="008036B4"/>
    <w:rsid w:val="00803A5E"/>
    <w:rsid w:val="00804070"/>
    <w:rsid w:val="00804C7C"/>
    <w:rsid w:val="00804E8C"/>
    <w:rsid w:val="008055B2"/>
    <w:rsid w:val="008057A2"/>
    <w:rsid w:val="008058E7"/>
    <w:rsid w:val="00805981"/>
    <w:rsid w:val="00805A6A"/>
    <w:rsid w:val="00805C80"/>
    <w:rsid w:val="008060EB"/>
    <w:rsid w:val="008064FC"/>
    <w:rsid w:val="00806B81"/>
    <w:rsid w:val="00806FC0"/>
    <w:rsid w:val="00807361"/>
    <w:rsid w:val="008077BB"/>
    <w:rsid w:val="008078D0"/>
    <w:rsid w:val="00807B9B"/>
    <w:rsid w:val="008100C7"/>
    <w:rsid w:val="0081077D"/>
    <w:rsid w:val="00810D9E"/>
    <w:rsid w:val="008112CA"/>
    <w:rsid w:val="00811D03"/>
    <w:rsid w:val="0081285F"/>
    <w:rsid w:val="008128D6"/>
    <w:rsid w:val="00812AE4"/>
    <w:rsid w:val="00812C2D"/>
    <w:rsid w:val="00813548"/>
    <w:rsid w:val="008138AA"/>
    <w:rsid w:val="008141E6"/>
    <w:rsid w:val="00814ACA"/>
    <w:rsid w:val="00814F73"/>
    <w:rsid w:val="008150C1"/>
    <w:rsid w:val="00815E05"/>
    <w:rsid w:val="00815FD6"/>
    <w:rsid w:val="008161A3"/>
    <w:rsid w:val="00816288"/>
    <w:rsid w:val="00816B94"/>
    <w:rsid w:val="00817113"/>
    <w:rsid w:val="00817205"/>
    <w:rsid w:val="00817E68"/>
    <w:rsid w:val="0082016D"/>
    <w:rsid w:val="00820437"/>
    <w:rsid w:val="00820703"/>
    <w:rsid w:val="00820EAA"/>
    <w:rsid w:val="008210D1"/>
    <w:rsid w:val="00821152"/>
    <w:rsid w:val="00821419"/>
    <w:rsid w:val="00821789"/>
    <w:rsid w:val="008219D5"/>
    <w:rsid w:val="0082213A"/>
    <w:rsid w:val="008223C6"/>
    <w:rsid w:val="00822442"/>
    <w:rsid w:val="008229F6"/>
    <w:rsid w:val="00822CD3"/>
    <w:rsid w:val="00822E7A"/>
    <w:rsid w:val="00823647"/>
    <w:rsid w:val="00823A5C"/>
    <w:rsid w:val="00823A9B"/>
    <w:rsid w:val="00823CBC"/>
    <w:rsid w:val="00824418"/>
    <w:rsid w:val="008244F1"/>
    <w:rsid w:val="00824736"/>
    <w:rsid w:val="00824B2B"/>
    <w:rsid w:val="00825567"/>
    <w:rsid w:val="0082576D"/>
    <w:rsid w:val="008257A3"/>
    <w:rsid w:val="008260F9"/>
    <w:rsid w:val="00826724"/>
    <w:rsid w:val="00826B57"/>
    <w:rsid w:val="008271D2"/>
    <w:rsid w:val="00827318"/>
    <w:rsid w:val="008273BC"/>
    <w:rsid w:val="0082757E"/>
    <w:rsid w:val="008275B0"/>
    <w:rsid w:val="00827898"/>
    <w:rsid w:val="00827E9B"/>
    <w:rsid w:val="008305D7"/>
    <w:rsid w:val="0083084A"/>
    <w:rsid w:val="008311C6"/>
    <w:rsid w:val="008312D2"/>
    <w:rsid w:val="00831EEF"/>
    <w:rsid w:val="008327E4"/>
    <w:rsid w:val="00833050"/>
    <w:rsid w:val="008331FB"/>
    <w:rsid w:val="0083351B"/>
    <w:rsid w:val="00833862"/>
    <w:rsid w:val="00833E2D"/>
    <w:rsid w:val="00833F43"/>
    <w:rsid w:val="0083419F"/>
    <w:rsid w:val="00834549"/>
    <w:rsid w:val="00834A9F"/>
    <w:rsid w:val="00835AD1"/>
    <w:rsid w:val="00835C7D"/>
    <w:rsid w:val="008364F0"/>
    <w:rsid w:val="00836724"/>
    <w:rsid w:val="008368A3"/>
    <w:rsid w:val="00836A78"/>
    <w:rsid w:val="00836B55"/>
    <w:rsid w:val="008372FB"/>
    <w:rsid w:val="0083756F"/>
    <w:rsid w:val="008375A4"/>
    <w:rsid w:val="00837C20"/>
    <w:rsid w:val="00840DB8"/>
    <w:rsid w:val="008415E6"/>
    <w:rsid w:val="0084215F"/>
    <w:rsid w:val="0084272E"/>
    <w:rsid w:val="00842829"/>
    <w:rsid w:val="00842932"/>
    <w:rsid w:val="00842CF1"/>
    <w:rsid w:val="008436BF"/>
    <w:rsid w:val="0084373F"/>
    <w:rsid w:val="00843B0A"/>
    <w:rsid w:val="00844076"/>
    <w:rsid w:val="008443E8"/>
    <w:rsid w:val="0084440F"/>
    <w:rsid w:val="008447E5"/>
    <w:rsid w:val="00844D82"/>
    <w:rsid w:val="00844EC3"/>
    <w:rsid w:val="0084611A"/>
    <w:rsid w:val="00846411"/>
    <w:rsid w:val="00846690"/>
    <w:rsid w:val="00846749"/>
    <w:rsid w:val="00846C01"/>
    <w:rsid w:val="00846DBE"/>
    <w:rsid w:val="00847606"/>
    <w:rsid w:val="008478A9"/>
    <w:rsid w:val="00847960"/>
    <w:rsid w:val="00850647"/>
    <w:rsid w:val="00850C89"/>
    <w:rsid w:val="00850D6F"/>
    <w:rsid w:val="00852536"/>
    <w:rsid w:val="008526F2"/>
    <w:rsid w:val="0085280E"/>
    <w:rsid w:val="008537E9"/>
    <w:rsid w:val="0085387C"/>
    <w:rsid w:val="00853C15"/>
    <w:rsid w:val="00853D2E"/>
    <w:rsid w:val="00853DC7"/>
    <w:rsid w:val="008540C0"/>
    <w:rsid w:val="0085417B"/>
    <w:rsid w:val="008541FE"/>
    <w:rsid w:val="008542CF"/>
    <w:rsid w:val="00854FE4"/>
    <w:rsid w:val="00855995"/>
    <w:rsid w:val="00855D88"/>
    <w:rsid w:val="008564A6"/>
    <w:rsid w:val="0085675D"/>
    <w:rsid w:val="0085689A"/>
    <w:rsid w:val="00856915"/>
    <w:rsid w:val="00856C9D"/>
    <w:rsid w:val="00857F84"/>
    <w:rsid w:val="00860260"/>
    <w:rsid w:val="00860423"/>
    <w:rsid w:val="0086044D"/>
    <w:rsid w:val="0086073A"/>
    <w:rsid w:val="008613B5"/>
    <w:rsid w:val="008616D7"/>
    <w:rsid w:val="00861C31"/>
    <w:rsid w:val="00862281"/>
    <w:rsid w:val="008625E1"/>
    <w:rsid w:val="00862F96"/>
    <w:rsid w:val="0086327E"/>
    <w:rsid w:val="0086394E"/>
    <w:rsid w:val="00863A57"/>
    <w:rsid w:val="00863D0C"/>
    <w:rsid w:val="008645B8"/>
    <w:rsid w:val="008648C1"/>
    <w:rsid w:val="00864EB9"/>
    <w:rsid w:val="00864EBB"/>
    <w:rsid w:val="008651F1"/>
    <w:rsid w:val="00865650"/>
    <w:rsid w:val="0086667E"/>
    <w:rsid w:val="008668F2"/>
    <w:rsid w:val="00866AAC"/>
    <w:rsid w:val="008670F5"/>
    <w:rsid w:val="00867204"/>
    <w:rsid w:val="008674D9"/>
    <w:rsid w:val="00867645"/>
    <w:rsid w:val="00867733"/>
    <w:rsid w:val="00867792"/>
    <w:rsid w:val="00867DB4"/>
    <w:rsid w:val="008703C8"/>
    <w:rsid w:val="00870ADA"/>
    <w:rsid w:val="00870BCA"/>
    <w:rsid w:val="008710DF"/>
    <w:rsid w:val="008714FA"/>
    <w:rsid w:val="0087168D"/>
    <w:rsid w:val="00871D4C"/>
    <w:rsid w:val="00871E2B"/>
    <w:rsid w:val="00871ED0"/>
    <w:rsid w:val="008721C2"/>
    <w:rsid w:val="0087266D"/>
    <w:rsid w:val="00872C0A"/>
    <w:rsid w:val="00872ED5"/>
    <w:rsid w:val="00872F56"/>
    <w:rsid w:val="00873182"/>
    <w:rsid w:val="00873317"/>
    <w:rsid w:val="0087357E"/>
    <w:rsid w:val="00873E09"/>
    <w:rsid w:val="00873F0F"/>
    <w:rsid w:val="008742B1"/>
    <w:rsid w:val="008745E2"/>
    <w:rsid w:val="00874B2D"/>
    <w:rsid w:val="00874FC4"/>
    <w:rsid w:val="00875521"/>
    <w:rsid w:val="00875E5E"/>
    <w:rsid w:val="00876187"/>
    <w:rsid w:val="008763BB"/>
    <w:rsid w:val="00876C7F"/>
    <w:rsid w:val="00877255"/>
    <w:rsid w:val="00877286"/>
    <w:rsid w:val="008775A9"/>
    <w:rsid w:val="008775D5"/>
    <w:rsid w:val="00880275"/>
    <w:rsid w:val="00880539"/>
    <w:rsid w:val="008812B9"/>
    <w:rsid w:val="0088146B"/>
    <w:rsid w:val="0088157C"/>
    <w:rsid w:val="0088165A"/>
    <w:rsid w:val="0088199B"/>
    <w:rsid w:val="00881C86"/>
    <w:rsid w:val="008821D9"/>
    <w:rsid w:val="008821E8"/>
    <w:rsid w:val="0088252E"/>
    <w:rsid w:val="00882E3F"/>
    <w:rsid w:val="00882EEF"/>
    <w:rsid w:val="00882F81"/>
    <w:rsid w:val="00882F8E"/>
    <w:rsid w:val="0088381F"/>
    <w:rsid w:val="00883A20"/>
    <w:rsid w:val="00883AB1"/>
    <w:rsid w:val="0088437E"/>
    <w:rsid w:val="00885366"/>
    <w:rsid w:val="00885471"/>
    <w:rsid w:val="008859B5"/>
    <w:rsid w:val="00885A57"/>
    <w:rsid w:val="00885B08"/>
    <w:rsid w:val="00885D43"/>
    <w:rsid w:val="00885EF1"/>
    <w:rsid w:val="008860E5"/>
    <w:rsid w:val="008868DD"/>
    <w:rsid w:val="00887301"/>
    <w:rsid w:val="00890150"/>
    <w:rsid w:val="00890BC3"/>
    <w:rsid w:val="008911A6"/>
    <w:rsid w:val="00891C92"/>
    <w:rsid w:val="00891E88"/>
    <w:rsid w:val="00892520"/>
    <w:rsid w:val="0089297C"/>
    <w:rsid w:val="00893026"/>
    <w:rsid w:val="00893349"/>
    <w:rsid w:val="0089344C"/>
    <w:rsid w:val="00893656"/>
    <w:rsid w:val="008936EA"/>
    <w:rsid w:val="00893AAC"/>
    <w:rsid w:val="00893BA5"/>
    <w:rsid w:val="00893EC8"/>
    <w:rsid w:val="00893F6A"/>
    <w:rsid w:val="00893FBB"/>
    <w:rsid w:val="008946EE"/>
    <w:rsid w:val="0089515B"/>
    <w:rsid w:val="00895343"/>
    <w:rsid w:val="008953F9"/>
    <w:rsid w:val="00895772"/>
    <w:rsid w:val="008957DF"/>
    <w:rsid w:val="00895A60"/>
    <w:rsid w:val="00895AEE"/>
    <w:rsid w:val="00895EE0"/>
    <w:rsid w:val="00896A98"/>
    <w:rsid w:val="00896ADA"/>
    <w:rsid w:val="008972E8"/>
    <w:rsid w:val="00897480"/>
    <w:rsid w:val="0089790E"/>
    <w:rsid w:val="00897B9C"/>
    <w:rsid w:val="008A0BF0"/>
    <w:rsid w:val="008A21D5"/>
    <w:rsid w:val="008A22F3"/>
    <w:rsid w:val="008A267D"/>
    <w:rsid w:val="008A2B70"/>
    <w:rsid w:val="008A2C98"/>
    <w:rsid w:val="008A30FD"/>
    <w:rsid w:val="008A33FE"/>
    <w:rsid w:val="008A35C1"/>
    <w:rsid w:val="008A40B7"/>
    <w:rsid w:val="008A42B7"/>
    <w:rsid w:val="008A46BD"/>
    <w:rsid w:val="008A4EED"/>
    <w:rsid w:val="008A552A"/>
    <w:rsid w:val="008A574C"/>
    <w:rsid w:val="008A5D20"/>
    <w:rsid w:val="008A5E62"/>
    <w:rsid w:val="008A61D6"/>
    <w:rsid w:val="008A62A5"/>
    <w:rsid w:val="008A62EF"/>
    <w:rsid w:val="008A68A2"/>
    <w:rsid w:val="008A7133"/>
    <w:rsid w:val="008A7279"/>
    <w:rsid w:val="008A7C21"/>
    <w:rsid w:val="008A7CB1"/>
    <w:rsid w:val="008A7D01"/>
    <w:rsid w:val="008B030E"/>
    <w:rsid w:val="008B03BD"/>
    <w:rsid w:val="008B0479"/>
    <w:rsid w:val="008B0C01"/>
    <w:rsid w:val="008B1048"/>
    <w:rsid w:val="008B16F2"/>
    <w:rsid w:val="008B1DC8"/>
    <w:rsid w:val="008B25D9"/>
    <w:rsid w:val="008B28D1"/>
    <w:rsid w:val="008B2B0C"/>
    <w:rsid w:val="008B35A3"/>
    <w:rsid w:val="008B3844"/>
    <w:rsid w:val="008B393B"/>
    <w:rsid w:val="008B3F0B"/>
    <w:rsid w:val="008B4285"/>
    <w:rsid w:val="008B433C"/>
    <w:rsid w:val="008B4B06"/>
    <w:rsid w:val="008B4ECB"/>
    <w:rsid w:val="008B4FB8"/>
    <w:rsid w:val="008B5351"/>
    <w:rsid w:val="008B5396"/>
    <w:rsid w:val="008B5BF1"/>
    <w:rsid w:val="008B61AE"/>
    <w:rsid w:val="008B63EC"/>
    <w:rsid w:val="008B6694"/>
    <w:rsid w:val="008B68BF"/>
    <w:rsid w:val="008B7114"/>
    <w:rsid w:val="008B735A"/>
    <w:rsid w:val="008B7694"/>
    <w:rsid w:val="008C0622"/>
    <w:rsid w:val="008C0AEE"/>
    <w:rsid w:val="008C16B5"/>
    <w:rsid w:val="008C18DA"/>
    <w:rsid w:val="008C1A12"/>
    <w:rsid w:val="008C1B96"/>
    <w:rsid w:val="008C1BA1"/>
    <w:rsid w:val="008C1E77"/>
    <w:rsid w:val="008C2662"/>
    <w:rsid w:val="008C2676"/>
    <w:rsid w:val="008C27C3"/>
    <w:rsid w:val="008C2905"/>
    <w:rsid w:val="008C2DA0"/>
    <w:rsid w:val="008C3B5E"/>
    <w:rsid w:val="008C3F52"/>
    <w:rsid w:val="008C4365"/>
    <w:rsid w:val="008C4561"/>
    <w:rsid w:val="008C4DCE"/>
    <w:rsid w:val="008C6C26"/>
    <w:rsid w:val="008C717E"/>
    <w:rsid w:val="008C74AD"/>
    <w:rsid w:val="008C7694"/>
    <w:rsid w:val="008C77E6"/>
    <w:rsid w:val="008D099C"/>
    <w:rsid w:val="008D0B3D"/>
    <w:rsid w:val="008D0E87"/>
    <w:rsid w:val="008D1024"/>
    <w:rsid w:val="008D17A6"/>
    <w:rsid w:val="008D1CAC"/>
    <w:rsid w:val="008D1E8F"/>
    <w:rsid w:val="008D2125"/>
    <w:rsid w:val="008D22F7"/>
    <w:rsid w:val="008D23C4"/>
    <w:rsid w:val="008D281F"/>
    <w:rsid w:val="008D283D"/>
    <w:rsid w:val="008D29F3"/>
    <w:rsid w:val="008D2EFA"/>
    <w:rsid w:val="008D306A"/>
    <w:rsid w:val="008D4800"/>
    <w:rsid w:val="008D48E9"/>
    <w:rsid w:val="008D4930"/>
    <w:rsid w:val="008D5187"/>
    <w:rsid w:val="008D5284"/>
    <w:rsid w:val="008D5322"/>
    <w:rsid w:val="008D534A"/>
    <w:rsid w:val="008D5628"/>
    <w:rsid w:val="008D59E4"/>
    <w:rsid w:val="008D603F"/>
    <w:rsid w:val="008D6706"/>
    <w:rsid w:val="008D6DD1"/>
    <w:rsid w:val="008D7B54"/>
    <w:rsid w:val="008D7B6F"/>
    <w:rsid w:val="008D7D9F"/>
    <w:rsid w:val="008E0534"/>
    <w:rsid w:val="008E0818"/>
    <w:rsid w:val="008E0F34"/>
    <w:rsid w:val="008E12BC"/>
    <w:rsid w:val="008E1307"/>
    <w:rsid w:val="008E136D"/>
    <w:rsid w:val="008E16E0"/>
    <w:rsid w:val="008E207F"/>
    <w:rsid w:val="008E27BE"/>
    <w:rsid w:val="008E2B48"/>
    <w:rsid w:val="008E2CFF"/>
    <w:rsid w:val="008E2D61"/>
    <w:rsid w:val="008E2DCB"/>
    <w:rsid w:val="008E2FE1"/>
    <w:rsid w:val="008E304F"/>
    <w:rsid w:val="008E33D3"/>
    <w:rsid w:val="008E3B25"/>
    <w:rsid w:val="008E3D0F"/>
    <w:rsid w:val="008E40D5"/>
    <w:rsid w:val="008E485D"/>
    <w:rsid w:val="008E4B2B"/>
    <w:rsid w:val="008E4E30"/>
    <w:rsid w:val="008E5515"/>
    <w:rsid w:val="008E56B4"/>
    <w:rsid w:val="008E572C"/>
    <w:rsid w:val="008E6019"/>
    <w:rsid w:val="008E605F"/>
    <w:rsid w:val="008E6C6B"/>
    <w:rsid w:val="008E74AC"/>
    <w:rsid w:val="008E772A"/>
    <w:rsid w:val="008E7D02"/>
    <w:rsid w:val="008F02A6"/>
    <w:rsid w:val="008F0721"/>
    <w:rsid w:val="008F0B80"/>
    <w:rsid w:val="008F0B9D"/>
    <w:rsid w:val="008F13B6"/>
    <w:rsid w:val="008F20CA"/>
    <w:rsid w:val="008F271D"/>
    <w:rsid w:val="008F2B77"/>
    <w:rsid w:val="008F419F"/>
    <w:rsid w:val="008F4562"/>
    <w:rsid w:val="008F4B96"/>
    <w:rsid w:val="008F5268"/>
    <w:rsid w:val="008F5AE8"/>
    <w:rsid w:val="008F5C8F"/>
    <w:rsid w:val="008F6136"/>
    <w:rsid w:val="008F62DD"/>
    <w:rsid w:val="008F6A5B"/>
    <w:rsid w:val="008F7169"/>
    <w:rsid w:val="008F7929"/>
    <w:rsid w:val="008F7CBE"/>
    <w:rsid w:val="00900322"/>
    <w:rsid w:val="009004CA"/>
    <w:rsid w:val="009013DF"/>
    <w:rsid w:val="00901B34"/>
    <w:rsid w:val="00901E77"/>
    <w:rsid w:val="00901EF7"/>
    <w:rsid w:val="009021C8"/>
    <w:rsid w:val="00902205"/>
    <w:rsid w:val="009024FB"/>
    <w:rsid w:val="00902BAB"/>
    <w:rsid w:val="009039E3"/>
    <w:rsid w:val="00904562"/>
    <w:rsid w:val="00904995"/>
    <w:rsid w:val="00905236"/>
    <w:rsid w:val="0090544E"/>
    <w:rsid w:val="00905BC1"/>
    <w:rsid w:val="009066D6"/>
    <w:rsid w:val="00906800"/>
    <w:rsid w:val="00906F1A"/>
    <w:rsid w:val="009071A4"/>
    <w:rsid w:val="009072B6"/>
    <w:rsid w:val="00907702"/>
    <w:rsid w:val="00907A1F"/>
    <w:rsid w:val="00907AD8"/>
    <w:rsid w:val="00907B3A"/>
    <w:rsid w:val="00910225"/>
    <w:rsid w:val="00910878"/>
    <w:rsid w:val="009109DF"/>
    <w:rsid w:val="00910C2F"/>
    <w:rsid w:val="00910F1B"/>
    <w:rsid w:val="009110DF"/>
    <w:rsid w:val="009117D9"/>
    <w:rsid w:val="00911C22"/>
    <w:rsid w:val="00911CAC"/>
    <w:rsid w:val="0091257B"/>
    <w:rsid w:val="0091258C"/>
    <w:rsid w:val="0091290B"/>
    <w:rsid w:val="0091306E"/>
    <w:rsid w:val="00913A1A"/>
    <w:rsid w:val="00914122"/>
    <w:rsid w:val="00914601"/>
    <w:rsid w:val="0091491F"/>
    <w:rsid w:val="00914D91"/>
    <w:rsid w:val="00915C8D"/>
    <w:rsid w:val="00915E68"/>
    <w:rsid w:val="00916391"/>
    <w:rsid w:val="009168B7"/>
    <w:rsid w:val="00916A35"/>
    <w:rsid w:val="00916B4B"/>
    <w:rsid w:val="00916D09"/>
    <w:rsid w:val="00916ED4"/>
    <w:rsid w:val="0091704D"/>
    <w:rsid w:val="00917741"/>
    <w:rsid w:val="009177CA"/>
    <w:rsid w:val="00917894"/>
    <w:rsid w:val="00920AD8"/>
    <w:rsid w:val="00921338"/>
    <w:rsid w:val="00921840"/>
    <w:rsid w:val="00921955"/>
    <w:rsid w:val="00921D13"/>
    <w:rsid w:val="009222F6"/>
    <w:rsid w:val="00923093"/>
    <w:rsid w:val="00923979"/>
    <w:rsid w:val="00923C43"/>
    <w:rsid w:val="00923FB2"/>
    <w:rsid w:val="0092473B"/>
    <w:rsid w:val="009248C6"/>
    <w:rsid w:val="00924B28"/>
    <w:rsid w:val="00924CCA"/>
    <w:rsid w:val="009252A5"/>
    <w:rsid w:val="009255F9"/>
    <w:rsid w:val="00925661"/>
    <w:rsid w:val="00925B77"/>
    <w:rsid w:val="00925BFD"/>
    <w:rsid w:val="00925D4B"/>
    <w:rsid w:val="0092632A"/>
    <w:rsid w:val="00926BFC"/>
    <w:rsid w:val="00927589"/>
    <w:rsid w:val="0092796D"/>
    <w:rsid w:val="00927C8B"/>
    <w:rsid w:val="00930398"/>
    <w:rsid w:val="009304EA"/>
    <w:rsid w:val="009309FA"/>
    <w:rsid w:val="00930E0A"/>
    <w:rsid w:val="00931223"/>
    <w:rsid w:val="00931531"/>
    <w:rsid w:val="00931631"/>
    <w:rsid w:val="009316AB"/>
    <w:rsid w:val="00931C48"/>
    <w:rsid w:val="00932169"/>
    <w:rsid w:val="009326C4"/>
    <w:rsid w:val="009326DE"/>
    <w:rsid w:val="00933309"/>
    <w:rsid w:val="00933758"/>
    <w:rsid w:val="00933791"/>
    <w:rsid w:val="009338C2"/>
    <w:rsid w:val="00934340"/>
    <w:rsid w:val="00934520"/>
    <w:rsid w:val="00934E9E"/>
    <w:rsid w:val="00935119"/>
    <w:rsid w:val="009359B9"/>
    <w:rsid w:val="0093627B"/>
    <w:rsid w:val="00936B57"/>
    <w:rsid w:val="009371EB"/>
    <w:rsid w:val="009374C6"/>
    <w:rsid w:val="009374CF"/>
    <w:rsid w:val="009375BA"/>
    <w:rsid w:val="00937A36"/>
    <w:rsid w:val="00937EE9"/>
    <w:rsid w:val="00937F1E"/>
    <w:rsid w:val="00937F8B"/>
    <w:rsid w:val="009401C5"/>
    <w:rsid w:val="00940476"/>
    <w:rsid w:val="00940722"/>
    <w:rsid w:val="00940905"/>
    <w:rsid w:val="00941294"/>
    <w:rsid w:val="009415C7"/>
    <w:rsid w:val="00942436"/>
    <w:rsid w:val="00942821"/>
    <w:rsid w:val="009435FC"/>
    <w:rsid w:val="0094381B"/>
    <w:rsid w:val="009438F6"/>
    <w:rsid w:val="00944493"/>
    <w:rsid w:val="00944794"/>
    <w:rsid w:val="00944912"/>
    <w:rsid w:val="00945335"/>
    <w:rsid w:val="00945A71"/>
    <w:rsid w:val="009462DC"/>
    <w:rsid w:val="00946962"/>
    <w:rsid w:val="00946B41"/>
    <w:rsid w:val="00946E62"/>
    <w:rsid w:val="0094775F"/>
    <w:rsid w:val="00947767"/>
    <w:rsid w:val="009478C0"/>
    <w:rsid w:val="0094790C"/>
    <w:rsid w:val="00947B66"/>
    <w:rsid w:val="00947E16"/>
    <w:rsid w:val="009500BA"/>
    <w:rsid w:val="009505D8"/>
    <w:rsid w:val="00951054"/>
    <w:rsid w:val="00951AC6"/>
    <w:rsid w:val="00951EB5"/>
    <w:rsid w:val="00952635"/>
    <w:rsid w:val="00952EA4"/>
    <w:rsid w:val="009536C2"/>
    <w:rsid w:val="00953C92"/>
    <w:rsid w:val="0095464B"/>
    <w:rsid w:val="00954947"/>
    <w:rsid w:val="00954F5F"/>
    <w:rsid w:val="00954F75"/>
    <w:rsid w:val="009551C5"/>
    <w:rsid w:val="00955D35"/>
    <w:rsid w:val="009564A9"/>
    <w:rsid w:val="00956CAF"/>
    <w:rsid w:val="00957526"/>
    <w:rsid w:val="0095784C"/>
    <w:rsid w:val="00957A27"/>
    <w:rsid w:val="00957DB7"/>
    <w:rsid w:val="00960211"/>
    <w:rsid w:val="0096052B"/>
    <w:rsid w:val="0096075D"/>
    <w:rsid w:val="00960BE5"/>
    <w:rsid w:val="0096206E"/>
    <w:rsid w:val="009624B7"/>
    <w:rsid w:val="0096329F"/>
    <w:rsid w:val="009636BE"/>
    <w:rsid w:val="009647BC"/>
    <w:rsid w:val="00964E5D"/>
    <w:rsid w:val="0096576A"/>
    <w:rsid w:val="0096607F"/>
    <w:rsid w:val="009661E7"/>
    <w:rsid w:val="009662C7"/>
    <w:rsid w:val="009667BC"/>
    <w:rsid w:val="00966ABC"/>
    <w:rsid w:val="00966E32"/>
    <w:rsid w:val="00967117"/>
    <w:rsid w:val="009671D9"/>
    <w:rsid w:val="00967433"/>
    <w:rsid w:val="00967A21"/>
    <w:rsid w:val="00967BCC"/>
    <w:rsid w:val="00967BDD"/>
    <w:rsid w:val="00967E4C"/>
    <w:rsid w:val="00970065"/>
    <w:rsid w:val="0097014F"/>
    <w:rsid w:val="009701FC"/>
    <w:rsid w:val="00970722"/>
    <w:rsid w:val="00970808"/>
    <w:rsid w:val="00970884"/>
    <w:rsid w:val="00970BDB"/>
    <w:rsid w:val="00970D7B"/>
    <w:rsid w:val="00970DC8"/>
    <w:rsid w:val="00970EE6"/>
    <w:rsid w:val="009712AA"/>
    <w:rsid w:val="00972367"/>
    <w:rsid w:val="009728E3"/>
    <w:rsid w:val="00972985"/>
    <w:rsid w:val="00972DA7"/>
    <w:rsid w:val="00973129"/>
    <w:rsid w:val="009734B5"/>
    <w:rsid w:val="0097392D"/>
    <w:rsid w:val="00973A2A"/>
    <w:rsid w:val="00973C01"/>
    <w:rsid w:val="00973F39"/>
    <w:rsid w:val="009741F2"/>
    <w:rsid w:val="00974527"/>
    <w:rsid w:val="00974B1B"/>
    <w:rsid w:val="00974F01"/>
    <w:rsid w:val="009750AF"/>
    <w:rsid w:val="00975336"/>
    <w:rsid w:val="00976167"/>
    <w:rsid w:val="00976E9B"/>
    <w:rsid w:val="00976F1A"/>
    <w:rsid w:val="00976F4B"/>
    <w:rsid w:val="00977762"/>
    <w:rsid w:val="00977E03"/>
    <w:rsid w:val="009804A8"/>
    <w:rsid w:val="00981C77"/>
    <w:rsid w:val="00981FE0"/>
    <w:rsid w:val="00982322"/>
    <w:rsid w:val="00982C79"/>
    <w:rsid w:val="009834BB"/>
    <w:rsid w:val="00983EE1"/>
    <w:rsid w:val="009846B4"/>
    <w:rsid w:val="0098480D"/>
    <w:rsid w:val="0098535B"/>
    <w:rsid w:val="00985509"/>
    <w:rsid w:val="009858E7"/>
    <w:rsid w:val="00985C60"/>
    <w:rsid w:val="00985DCE"/>
    <w:rsid w:val="009860E1"/>
    <w:rsid w:val="009862CE"/>
    <w:rsid w:val="0098685F"/>
    <w:rsid w:val="00986ACA"/>
    <w:rsid w:val="00987CB0"/>
    <w:rsid w:val="009902D1"/>
    <w:rsid w:val="0099053E"/>
    <w:rsid w:val="009907B5"/>
    <w:rsid w:val="00991454"/>
    <w:rsid w:val="00991505"/>
    <w:rsid w:val="00991820"/>
    <w:rsid w:val="009919E1"/>
    <w:rsid w:val="00991BC6"/>
    <w:rsid w:val="009927D1"/>
    <w:rsid w:val="00992884"/>
    <w:rsid w:val="009929A2"/>
    <w:rsid w:val="00992D19"/>
    <w:rsid w:val="00993802"/>
    <w:rsid w:val="0099446F"/>
    <w:rsid w:val="009945E0"/>
    <w:rsid w:val="009947ED"/>
    <w:rsid w:val="00994AF7"/>
    <w:rsid w:val="0099540C"/>
    <w:rsid w:val="009961F4"/>
    <w:rsid w:val="00996656"/>
    <w:rsid w:val="00996BB0"/>
    <w:rsid w:val="00996D7D"/>
    <w:rsid w:val="009973A7"/>
    <w:rsid w:val="00997707"/>
    <w:rsid w:val="00997768"/>
    <w:rsid w:val="009A0305"/>
    <w:rsid w:val="009A05A9"/>
    <w:rsid w:val="009A1446"/>
    <w:rsid w:val="009A1748"/>
    <w:rsid w:val="009A1A32"/>
    <w:rsid w:val="009A2159"/>
    <w:rsid w:val="009A2AE9"/>
    <w:rsid w:val="009A2DAD"/>
    <w:rsid w:val="009A2DF3"/>
    <w:rsid w:val="009A2EB4"/>
    <w:rsid w:val="009A3100"/>
    <w:rsid w:val="009A397C"/>
    <w:rsid w:val="009A3CC7"/>
    <w:rsid w:val="009A457F"/>
    <w:rsid w:val="009A4B6A"/>
    <w:rsid w:val="009A56A8"/>
    <w:rsid w:val="009A642A"/>
    <w:rsid w:val="009A6AF7"/>
    <w:rsid w:val="009A6C4E"/>
    <w:rsid w:val="009A70E0"/>
    <w:rsid w:val="009A7576"/>
    <w:rsid w:val="009A7D4C"/>
    <w:rsid w:val="009B0C6C"/>
    <w:rsid w:val="009B0F24"/>
    <w:rsid w:val="009B1B0F"/>
    <w:rsid w:val="009B1BFF"/>
    <w:rsid w:val="009B1FFE"/>
    <w:rsid w:val="009B27F7"/>
    <w:rsid w:val="009B28FB"/>
    <w:rsid w:val="009B2988"/>
    <w:rsid w:val="009B2D3C"/>
    <w:rsid w:val="009B3473"/>
    <w:rsid w:val="009B36E5"/>
    <w:rsid w:val="009B3709"/>
    <w:rsid w:val="009B3C38"/>
    <w:rsid w:val="009B4252"/>
    <w:rsid w:val="009B43C4"/>
    <w:rsid w:val="009B4627"/>
    <w:rsid w:val="009B49B3"/>
    <w:rsid w:val="009B49ED"/>
    <w:rsid w:val="009B4EE4"/>
    <w:rsid w:val="009B5109"/>
    <w:rsid w:val="009B6026"/>
    <w:rsid w:val="009B6132"/>
    <w:rsid w:val="009B6363"/>
    <w:rsid w:val="009B68F9"/>
    <w:rsid w:val="009B700C"/>
    <w:rsid w:val="009B7546"/>
    <w:rsid w:val="009B75B3"/>
    <w:rsid w:val="009B777A"/>
    <w:rsid w:val="009C0146"/>
    <w:rsid w:val="009C03FF"/>
    <w:rsid w:val="009C0646"/>
    <w:rsid w:val="009C0A9E"/>
    <w:rsid w:val="009C0BF2"/>
    <w:rsid w:val="009C110F"/>
    <w:rsid w:val="009C155F"/>
    <w:rsid w:val="009C15B0"/>
    <w:rsid w:val="009C1684"/>
    <w:rsid w:val="009C1BE8"/>
    <w:rsid w:val="009C1E59"/>
    <w:rsid w:val="009C2446"/>
    <w:rsid w:val="009C332D"/>
    <w:rsid w:val="009C3E12"/>
    <w:rsid w:val="009C3E5B"/>
    <w:rsid w:val="009C4792"/>
    <w:rsid w:val="009C556E"/>
    <w:rsid w:val="009C59B0"/>
    <w:rsid w:val="009C6953"/>
    <w:rsid w:val="009C6B20"/>
    <w:rsid w:val="009C6E5E"/>
    <w:rsid w:val="009C6EAF"/>
    <w:rsid w:val="009C6ED1"/>
    <w:rsid w:val="009D04C0"/>
    <w:rsid w:val="009D056E"/>
    <w:rsid w:val="009D0697"/>
    <w:rsid w:val="009D0849"/>
    <w:rsid w:val="009D0DE3"/>
    <w:rsid w:val="009D125C"/>
    <w:rsid w:val="009D13C0"/>
    <w:rsid w:val="009D16D6"/>
    <w:rsid w:val="009D183A"/>
    <w:rsid w:val="009D1FE6"/>
    <w:rsid w:val="009D22A7"/>
    <w:rsid w:val="009D2BD9"/>
    <w:rsid w:val="009D3052"/>
    <w:rsid w:val="009D31CB"/>
    <w:rsid w:val="009D3654"/>
    <w:rsid w:val="009D39D8"/>
    <w:rsid w:val="009D3AB2"/>
    <w:rsid w:val="009D3CD6"/>
    <w:rsid w:val="009D3D6C"/>
    <w:rsid w:val="009D44CC"/>
    <w:rsid w:val="009D4E3C"/>
    <w:rsid w:val="009D52CE"/>
    <w:rsid w:val="009D5DE7"/>
    <w:rsid w:val="009D634C"/>
    <w:rsid w:val="009D639D"/>
    <w:rsid w:val="009D644C"/>
    <w:rsid w:val="009D650E"/>
    <w:rsid w:val="009D6551"/>
    <w:rsid w:val="009D665E"/>
    <w:rsid w:val="009D6A68"/>
    <w:rsid w:val="009D7D13"/>
    <w:rsid w:val="009E01B1"/>
    <w:rsid w:val="009E0224"/>
    <w:rsid w:val="009E0A57"/>
    <w:rsid w:val="009E0BED"/>
    <w:rsid w:val="009E0C7D"/>
    <w:rsid w:val="009E1079"/>
    <w:rsid w:val="009E12C9"/>
    <w:rsid w:val="009E1BFA"/>
    <w:rsid w:val="009E1D92"/>
    <w:rsid w:val="009E246D"/>
    <w:rsid w:val="009E2B2B"/>
    <w:rsid w:val="009E2EE3"/>
    <w:rsid w:val="009E30E2"/>
    <w:rsid w:val="009E3299"/>
    <w:rsid w:val="009E36F4"/>
    <w:rsid w:val="009E3D30"/>
    <w:rsid w:val="009E4861"/>
    <w:rsid w:val="009E4A20"/>
    <w:rsid w:val="009E52B9"/>
    <w:rsid w:val="009E5DA6"/>
    <w:rsid w:val="009E5DB8"/>
    <w:rsid w:val="009E6882"/>
    <w:rsid w:val="009E6C02"/>
    <w:rsid w:val="009E71AB"/>
    <w:rsid w:val="009E751B"/>
    <w:rsid w:val="009E775F"/>
    <w:rsid w:val="009E7BDD"/>
    <w:rsid w:val="009F089E"/>
    <w:rsid w:val="009F1172"/>
    <w:rsid w:val="009F1CFD"/>
    <w:rsid w:val="009F1DD5"/>
    <w:rsid w:val="009F25D8"/>
    <w:rsid w:val="009F2B89"/>
    <w:rsid w:val="009F30FE"/>
    <w:rsid w:val="009F38C6"/>
    <w:rsid w:val="009F3B82"/>
    <w:rsid w:val="009F3C86"/>
    <w:rsid w:val="009F4033"/>
    <w:rsid w:val="009F4929"/>
    <w:rsid w:val="009F4F0C"/>
    <w:rsid w:val="009F5E0A"/>
    <w:rsid w:val="009F61F7"/>
    <w:rsid w:val="009F6683"/>
    <w:rsid w:val="009F67E8"/>
    <w:rsid w:val="009F6A4C"/>
    <w:rsid w:val="009F7F2C"/>
    <w:rsid w:val="009F7FC3"/>
    <w:rsid w:val="00A00700"/>
    <w:rsid w:val="00A008E0"/>
    <w:rsid w:val="00A00C7F"/>
    <w:rsid w:val="00A011F6"/>
    <w:rsid w:val="00A01788"/>
    <w:rsid w:val="00A01795"/>
    <w:rsid w:val="00A01C75"/>
    <w:rsid w:val="00A01D14"/>
    <w:rsid w:val="00A02D04"/>
    <w:rsid w:val="00A037A2"/>
    <w:rsid w:val="00A03931"/>
    <w:rsid w:val="00A03DBB"/>
    <w:rsid w:val="00A04236"/>
    <w:rsid w:val="00A04514"/>
    <w:rsid w:val="00A0466B"/>
    <w:rsid w:val="00A05197"/>
    <w:rsid w:val="00A054F2"/>
    <w:rsid w:val="00A05733"/>
    <w:rsid w:val="00A06974"/>
    <w:rsid w:val="00A06CE4"/>
    <w:rsid w:val="00A06D12"/>
    <w:rsid w:val="00A06E6A"/>
    <w:rsid w:val="00A0776E"/>
    <w:rsid w:val="00A07CB1"/>
    <w:rsid w:val="00A07F49"/>
    <w:rsid w:val="00A101D3"/>
    <w:rsid w:val="00A10391"/>
    <w:rsid w:val="00A10489"/>
    <w:rsid w:val="00A104BE"/>
    <w:rsid w:val="00A1055A"/>
    <w:rsid w:val="00A1055E"/>
    <w:rsid w:val="00A10952"/>
    <w:rsid w:val="00A10CF1"/>
    <w:rsid w:val="00A1230C"/>
    <w:rsid w:val="00A12679"/>
    <w:rsid w:val="00A1268B"/>
    <w:rsid w:val="00A12A3D"/>
    <w:rsid w:val="00A12C0D"/>
    <w:rsid w:val="00A12D6D"/>
    <w:rsid w:val="00A13303"/>
    <w:rsid w:val="00A139FD"/>
    <w:rsid w:val="00A13A6F"/>
    <w:rsid w:val="00A14B59"/>
    <w:rsid w:val="00A15CBD"/>
    <w:rsid w:val="00A15F9C"/>
    <w:rsid w:val="00A161EE"/>
    <w:rsid w:val="00A16F51"/>
    <w:rsid w:val="00A16FDF"/>
    <w:rsid w:val="00A17417"/>
    <w:rsid w:val="00A17654"/>
    <w:rsid w:val="00A1781B"/>
    <w:rsid w:val="00A17B09"/>
    <w:rsid w:val="00A2000C"/>
    <w:rsid w:val="00A2012C"/>
    <w:rsid w:val="00A2024E"/>
    <w:rsid w:val="00A20571"/>
    <w:rsid w:val="00A209AC"/>
    <w:rsid w:val="00A20EA1"/>
    <w:rsid w:val="00A20EE7"/>
    <w:rsid w:val="00A20F25"/>
    <w:rsid w:val="00A21197"/>
    <w:rsid w:val="00A21444"/>
    <w:rsid w:val="00A2179C"/>
    <w:rsid w:val="00A21CA9"/>
    <w:rsid w:val="00A224C7"/>
    <w:rsid w:val="00A22965"/>
    <w:rsid w:val="00A22B1B"/>
    <w:rsid w:val="00A22E2A"/>
    <w:rsid w:val="00A22F96"/>
    <w:rsid w:val="00A23139"/>
    <w:rsid w:val="00A235DE"/>
    <w:rsid w:val="00A237A2"/>
    <w:rsid w:val="00A23AE3"/>
    <w:rsid w:val="00A24513"/>
    <w:rsid w:val="00A24559"/>
    <w:rsid w:val="00A24793"/>
    <w:rsid w:val="00A24F6A"/>
    <w:rsid w:val="00A254DD"/>
    <w:rsid w:val="00A2590F"/>
    <w:rsid w:val="00A25B24"/>
    <w:rsid w:val="00A26486"/>
    <w:rsid w:val="00A26AD3"/>
    <w:rsid w:val="00A26DE5"/>
    <w:rsid w:val="00A270D2"/>
    <w:rsid w:val="00A2731C"/>
    <w:rsid w:val="00A276AD"/>
    <w:rsid w:val="00A2784D"/>
    <w:rsid w:val="00A27ABC"/>
    <w:rsid w:val="00A27C92"/>
    <w:rsid w:val="00A30933"/>
    <w:rsid w:val="00A30E47"/>
    <w:rsid w:val="00A30FCB"/>
    <w:rsid w:val="00A312CC"/>
    <w:rsid w:val="00A318D9"/>
    <w:rsid w:val="00A31964"/>
    <w:rsid w:val="00A32B0A"/>
    <w:rsid w:val="00A32C47"/>
    <w:rsid w:val="00A32ECD"/>
    <w:rsid w:val="00A32FCA"/>
    <w:rsid w:val="00A32FDE"/>
    <w:rsid w:val="00A33188"/>
    <w:rsid w:val="00A332DF"/>
    <w:rsid w:val="00A3342C"/>
    <w:rsid w:val="00A337D8"/>
    <w:rsid w:val="00A33B42"/>
    <w:rsid w:val="00A33B44"/>
    <w:rsid w:val="00A33C48"/>
    <w:rsid w:val="00A33E70"/>
    <w:rsid w:val="00A34708"/>
    <w:rsid w:val="00A35068"/>
    <w:rsid w:val="00A35685"/>
    <w:rsid w:val="00A35EBC"/>
    <w:rsid w:val="00A35FEA"/>
    <w:rsid w:val="00A36438"/>
    <w:rsid w:val="00A36769"/>
    <w:rsid w:val="00A36A4F"/>
    <w:rsid w:val="00A37402"/>
    <w:rsid w:val="00A37729"/>
    <w:rsid w:val="00A3792C"/>
    <w:rsid w:val="00A37E59"/>
    <w:rsid w:val="00A37E63"/>
    <w:rsid w:val="00A403A3"/>
    <w:rsid w:val="00A40FD5"/>
    <w:rsid w:val="00A4126F"/>
    <w:rsid w:val="00A414E5"/>
    <w:rsid w:val="00A41F94"/>
    <w:rsid w:val="00A42A5F"/>
    <w:rsid w:val="00A430B7"/>
    <w:rsid w:val="00A43115"/>
    <w:rsid w:val="00A4345B"/>
    <w:rsid w:val="00A4370F"/>
    <w:rsid w:val="00A43DEC"/>
    <w:rsid w:val="00A43F88"/>
    <w:rsid w:val="00A440F9"/>
    <w:rsid w:val="00A441DD"/>
    <w:rsid w:val="00A44404"/>
    <w:rsid w:val="00A446D9"/>
    <w:rsid w:val="00A44C1D"/>
    <w:rsid w:val="00A44D59"/>
    <w:rsid w:val="00A44DBA"/>
    <w:rsid w:val="00A45F05"/>
    <w:rsid w:val="00A46934"/>
    <w:rsid w:val="00A4696A"/>
    <w:rsid w:val="00A46D87"/>
    <w:rsid w:val="00A502A2"/>
    <w:rsid w:val="00A504EB"/>
    <w:rsid w:val="00A50545"/>
    <w:rsid w:val="00A508C8"/>
    <w:rsid w:val="00A50B0E"/>
    <w:rsid w:val="00A50E17"/>
    <w:rsid w:val="00A518DA"/>
    <w:rsid w:val="00A520C0"/>
    <w:rsid w:val="00A523DE"/>
    <w:rsid w:val="00A5276E"/>
    <w:rsid w:val="00A52A56"/>
    <w:rsid w:val="00A52D25"/>
    <w:rsid w:val="00A52F5B"/>
    <w:rsid w:val="00A533D7"/>
    <w:rsid w:val="00A5431E"/>
    <w:rsid w:val="00A55BD0"/>
    <w:rsid w:val="00A55C05"/>
    <w:rsid w:val="00A56960"/>
    <w:rsid w:val="00A57D3A"/>
    <w:rsid w:val="00A57DA9"/>
    <w:rsid w:val="00A60028"/>
    <w:rsid w:val="00A61D8E"/>
    <w:rsid w:val="00A61F9B"/>
    <w:rsid w:val="00A622BA"/>
    <w:rsid w:val="00A624E3"/>
    <w:rsid w:val="00A628EE"/>
    <w:rsid w:val="00A62FE4"/>
    <w:rsid w:val="00A631F7"/>
    <w:rsid w:val="00A636C6"/>
    <w:rsid w:val="00A6401D"/>
    <w:rsid w:val="00A64728"/>
    <w:rsid w:val="00A64C63"/>
    <w:rsid w:val="00A64CB9"/>
    <w:rsid w:val="00A650A2"/>
    <w:rsid w:val="00A655FD"/>
    <w:rsid w:val="00A65B1A"/>
    <w:rsid w:val="00A65B86"/>
    <w:rsid w:val="00A66236"/>
    <w:rsid w:val="00A66E5E"/>
    <w:rsid w:val="00A67D3A"/>
    <w:rsid w:val="00A7097D"/>
    <w:rsid w:val="00A70ACC"/>
    <w:rsid w:val="00A70B6B"/>
    <w:rsid w:val="00A70D1B"/>
    <w:rsid w:val="00A71501"/>
    <w:rsid w:val="00A71839"/>
    <w:rsid w:val="00A726F9"/>
    <w:rsid w:val="00A7283D"/>
    <w:rsid w:val="00A72D64"/>
    <w:rsid w:val="00A72ED5"/>
    <w:rsid w:val="00A732DD"/>
    <w:rsid w:val="00A73462"/>
    <w:rsid w:val="00A73698"/>
    <w:rsid w:val="00A737E4"/>
    <w:rsid w:val="00A73962"/>
    <w:rsid w:val="00A73BE4"/>
    <w:rsid w:val="00A73D65"/>
    <w:rsid w:val="00A73E24"/>
    <w:rsid w:val="00A73FA7"/>
    <w:rsid w:val="00A7433D"/>
    <w:rsid w:val="00A75430"/>
    <w:rsid w:val="00A75E61"/>
    <w:rsid w:val="00A7625C"/>
    <w:rsid w:val="00A76885"/>
    <w:rsid w:val="00A76944"/>
    <w:rsid w:val="00A77460"/>
    <w:rsid w:val="00A77D7D"/>
    <w:rsid w:val="00A800AA"/>
    <w:rsid w:val="00A8012C"/>
    <w:rsid w:val="00A804AB"/>
    <w:rsid w:val="00A805D3"/>
    <w:rsid w:val="00A81960"/>
    <w:rsid w:val="00A81D55"/>
    <w:rsid w:val="00A823A2"/>
    <w:rsid w:val="00A824A8"/>
    <w:rsid w:val="00A82D5F"/>
    <w:rsid w:val="00A83442"/>
    <w:rsid w:val="00A83C78"/>
    <w:rsid w:val="00A84A75"/>
    <w:rsid w:val="00A84DE7"/>
    <w:rsid w:val="00A85017"/>
    <w:rsid w:val="00A85558"/>
    <w:rsid w:val="00A8561E"/>
    <w:rsid w:val="00A857F1"/>
    <w:rsid w:val="00A85E82"/>
    <w:rsid w:val="00A85FFC"/>
    <w:rsid w:val="00A86262"/>
    <w:rsid w:val="00A872AE"/>
    <w:rsid w:val="00A8744D"/>
    <w:rsid w:val="00A875AD"/>
    <w:rsid w:val="00A877C8"/>
    <w:rsid w:val="00A87AFD"/>
    <w:rsid w:val="00A91198"/>
    <w:rsid w:val="00A915A5"/>
    <w:rsid w:val="00A916AD"/>
    <w:rsid w:val="00A93031"/>
    <w:rsid w:val="00A93250"/>
    <w:rsid w:val="00A93803"/>
    <w:rsid w:val="00A93886"/>
    <w:rsid w:val="00A93D23"/>
    <w:rsid w:val="00A94081"/>
    <w:rsid w:val="00A942CE"/>
    <w:rsid w:val="00A94433"/>
    <w:rsid w:val="00A94A09"/>
    <w:rsid w:val="00A94A15"/>
    <w:rsid w:val="00A94A85"/>
    <w:rsid w:val="00A94D18"/>
    <w:rsid w:val="00A95BC0"/>
    <w:rsid w:val="00A95DC1"/>
    <w:rsid w:val="00A964E2"/>
    <w:rsid w:val="00A96A94"/>
    <w:rsid w:val="00A96AE9"/>
    <w:rsid w:val="00A96C0F"/>
    <w:rsid w:val="00A97064"/>
    <w:rsid w:val="00A97277"/>
    <w:rsid w:val="00A97D8B"/>
    <w:rsid w:val="00A97F8B"/>
    <w:rsid w:val="00AA015C"/>
    <w:rsid w:val="00AA0C88"/>
    <w:rsid w:val="00AA1422"/>
    <w:rsid w:val="00AA1456"/>
    <w:rsid w:val="00AA14FC"/>
    <w:rsid w:val="00AA1627"/>
    <w:rsid w:val="00AA18C4"/>
    <w:rsid w:val="00AA1D04"/>
    <w:rsid w:val="00AA1F27"/>
    <w:rsid w:val="00AA2B62"/>
    <w:rsid w:val="00AA3E4B"/>
    <w:rsid w:val="00AA3EDC"/>
    <w:rsid w:val="00AA4245"/>
    <w:rsid w:val="00AA4422"/>
    <w:rsid w:val="00AA4744"/>
    <w:rsid w:val="00AA4F4C"/>
    <w:rsid w:val="00AA4FB1"/>
    <w:rsid w:val="00AA513F"/>
    <w:rsid w:val="00AA53C1"/>
    <w:rsid w:val="00AA56DD"/>
    <w:rsid w:val="00AA6A83"/>
    <w:rsid w:val="00AA70B2"/>
    <w:rsid w:val="00AA7D66"/>
    <w:rsid w:val="00AA7E78"/>
    <w:rsid w:val="00AB027A"/>
    <w:rsid w:val="00AB1414"/>
    <w:rsid w:val="00AB1540"/>
    <w:rsid w:val="00AB171C"/>
    <w:rsid w:val="00AB184B"/>
    <w:rsid w:val="00AB1B71"/>
    <w:rsid w:val="00AB1CB8"/>
    <w:rsid w:val="00AB1EAA"/>
    <w:rsid w:val="00AB20C2"/>
    <w:rsid w:val="00AB2EA7"/>
    <w:rsid w:val="00AB337C"/>
    <w:rsid w:val="00AB33D1"/>
    <w:rsid w:val="00AB342E"/>
    <w:rsid w:val="00AB3539"/>
    <w:rsid w:val="00AB3D14"/>
    <w:rsid w:val="00AB4240"/>
    <w:rsid w:val="00AB437A"/>
    <w:rsid w:val="00AB4558"/>
    <w:rsid w:val="00AB463D"/>
    <w:rsid w:val="00AB4EB4"/>
    <w:rsid w:val="00AB51A1"/>
    <w:rsid w:val="00AB5259"/>
    <w:rsid w:val="00AB569E"/>
    <w:rsid w:val="00AB56B3"/>
    <w:rsid w:val="00AB57C1"/>
    <w:rsid w:val="00AB5C78"/>
    <w:rsid w:val="00AB64E2"/>
    <w:rsid w:val="00AB6942"/>
    <w:rsid w:val="00AB6AE2"/>
    <w:rsid w:val="00AB6C33"/>
    <w:rsid w:val="00AB6CCB"/>
    <w:rsid w:val="00AB6E2B"/>
    <w:rsid w:val="00AB6FB4"/>
    <w:rsid w:val="00AB7A05"/>
    <w:rsid w:val="00AC01D2"/>
    <w:rsid w:val="00AC0FC3"/>
    <w:rsid w:val="00AC103F"/>
    <w:rsid w:val="00AC1726"/>
    <w:rsid w:val="00AC1F0B"/>
    <w:rsid w:val="00AC2770"/>
    <w:rsid w:val="00AC2956"/>
    <w:rsid w:val="00AC2BC8"/>
    <w:rsid w:val="00AC2DE6"/>
    <w:rsid w:val="00AC3C3F"/>
    <w:rsid w:val="00AC3C7C"/>
    <w:rsid w:val="00AC3E3B"/>
    <w:rsid w:val="00AC4570"/>
    <w:rsid w:val="00AC47E7"/>
    <w:rsid w:val="00AC48FE"/>
    <w:rsid w:val="00AC4BEA"/>
    <w:rsid w:val="00AC5390"/>
    <w:rsid w:val="00AC597D"/>
    <w:rsid w:val="00AC5E59"/>
    <w:rsid w:val="00AC612E"/>
    <w:rsid w:val="00AC6BDB"/>
    <w:rsid w:val="00AC6C64"/>
    <w:rsid w:val="00AC75BA"/>
    <w:rsid w:val="00AC7C48"/>
    <w:rsid w:val="00AD0977"/>
    <w:rsid w:val="00AD0DA9"/>
    <w:rsid w:val="00AD0EF6"/>
    <w:rsid w:val="00AD1243"/>
    <w:rsid w:val="00AD1A79"/>
    <w:rsid w:val="00AD1B41"/>
    <w:rsid w:val="00AD267C"/>
    <w:rsid w:val="00AD2CE5"/>
    <w:rsid w:val="00AD2E83"/>
    <w:rsid w:val="00AD321B"/>
    <w:rsid w:val="00AD34C2"/>
    <w:rsid w:val="00AD3533"/>
    <w:rsid w:val="00AD395C"/>
    <w:rsid w:val="00AD3B91"/>
    <w:rsid w:val="00AD5B33"/>
    <w:rsid w:val="00AD63C0"/>
    <w:rsid w:val="00AD69D4"/>
    <w:rsid w:val="00AD6E1A"/>
    <w:rsid w:val="00AD7382"/>
    <w:rsid w:val="00AD76CB"/>
    <w:rsid w:val="00AD78E8"/>
    <w:rsid w:val="00AE01FE"/>
    <w:rsid w:val="00AE0974"/>
    <w:rsid w:val="00AE0ED5"/>
    <w:rsid w:val="00AE14BE"/>
    <w:rsid w:val="00AE1926"/>
    <w:rsid w:val="00AE1BF7"/>
    <w:rsid w:val="00AE1F63"/>
    <w:rsid w:val="00AE2170"/>
    <w:rsid w:val="00AE2D70"/>
    <w:rsid w:val="00AE3283"/>
    <w:rsid w:val="00AE32D4"/>
    <w:rsid w:val="00AE36CD"/>
    <w:rsid w:val="00AE48E4"/>
    <w:rsid w:val="00AE4B73"/>
    <w:rsid w:val="00AE5328"/>
    <w:rsid w:val="00AE5749"/>
    <w:rsid w:val="00AE5EAD"/>
    <w:rsid w:val="00AE77A2"/>
    <w:rsid w:val="00AE7E90"/>
    <w:rsid w:val="00AF0F9C"/>
    <w:rsid w:val="00AF1135"/>
    <w:rsid w:val="00AF2611"/>
    <w:rsid w:val="00AF2989"/>
    <w:rsid w:val="00AF2D25"/>
    <w:rsid w:val="00AF2F5B"/>
    <w:rsid w:val="00AF31A0"/>
    <w:rsid w:val="00AF31DB"/>
    <w:rsid w:val="00AF37C8"/>
    <w:rsid w:val="00AF3BA7"/>
    <w:rsid w:val="00AF4029"/>
    <w:rsid w:val="00AF4074"/>
    <w:rsid w:val="00AF48E6"/>
    <w:rsid w:val="00AF4BC1"/>
    <w:rsid w:val="00AF5FED"/>
    <w:rsid w:val="00AF6026"/>
    <w:rsid w:val="00AF645E"/>
    <w:rsid w:val="00AF716F"/>
    <w:rsid w:val="00AF7921"/>
    <w:rsid w:val="00AF7C9B"/>
    <w:rsid w:val="00AF7E87"/>
    <w:rsid w:val="00B00108"/>
    <w:rsid w:val="00B009B7"/>
    <w:rsid w:val="00B00BF2"/>
    <w:rsid w:val="00B00C91"/>
    <w:rsid w:val="00B00DEA"/>
    <w:rsid w:val="00B013E0"/>
    <w:rsid w:val="00B02884"/>
    <w:rsid w:val="00B02EBA"/>
    <w:rsid w:val="00B03642"/>
    <w:rsid w:val="00B0379B"/>
    <w:rsid w:val="00B03A03"/>
    <w:rsid w:val="00B03D93"/>
    <w:rsid w:val="00B0429B"/>
    <w:rsid w:val="00B04895"/>
    <w:rsid w:val="00B04998"/>
    <w:rsid w:val="00B04C47"/>
    <w:rsid w:val="00B04D3C"/>
    <w:rsid w:val="00B055A7"/>
    <w:rsid w:val="00B0595B"/>
    <w:rsid w:val="00B05BBD"/>
    <w:rsid w:val="00B05EA8"/>
    <w:rsid w:val="00B066ED"/>
    <w:rsid w:val="00B068F4"/>
    <w:rsid w:val="00B10B7D"/>
    <w:rsid w:val="00B113F5"/>
    <w:rsid w:val="00B119BC"/>
    <w:rsid w:val="00B11FD1"/>
    <w:rsid w:val="00B12D67"/>
    <w:rsid w:val="00B13059"/>
    <w:rsid w:val="00B13423"/>
    <w:rsid w:val="00B13745"/>
    <w:rsid w:val="00B13D93"/>
    <w:rsid w:val="00B141CE"/>
    <w:rsid w:val="00B14545"/>
    <w:rsid w:val="00B1476A"/>
    <w:rsid w:val="00B1499C"/>
    <w:rsid w:val="00B14EAB"/>
    <w:rsid w:val="00B15193"/>
    <w:rsid w:val="00B1576D"/>
    <w:rsid w:val="00B158C8"/>
    <w:rsid w:val="00B159A3"/>
    <w:rsid w:val="00B15F54"/>
    <w:rsid w:val="00B1620D"/>
    <w:rsid w:val="00B1621C"/>
    <w:rsid w:val="00B16347"/>
    <w:rsid w:val="00B167CD"/>
    <w:rsid w:val="00B16C18"/>
    <w:rsid w:val="00B17C04"/>
    <w:rsid w:val="00B203E2"/>
    <w:rsid w:val="00B2051F"/>
    <w:rsid w:val="00B209DC"/>
    <w:rsid w:val="00B20DB1"/>
    <w:rsid w:val="00B21633"/>
    <w:rsid w:val="00B21733"/>
    <w:rsid w:val="00B21EED"/>
    <w:rsid w:val="00B22260"/>
    <w:rsid w:val="00B22382"/>
    <w:rsid w:val="00B22A95"/>
    <w:rsid w:val="00B23448"/>
    <w:rsid w:val="00B235DE"/>
    <w:rsid w:val="00B2380A"/>
    <w:rsid w:val="00B2382A"/>
    <w:rsid w:val="00B238D6"/>
    <w:rsid w:val="00B24408"/>
    <w:rsid w:val="00B24C69"/>
    <w:rsid w:val="00B24F87"/>
    <w:rsid w:val="00B2530F"/>
    <w:rsid w:val="00B25975"/>
    <w:rsid w:val="00B25CD9"/>
    <w:rsid w:val="00B26066"/>
    <w:rsid w:val="00B26346"/>
    <w:rsid w:val="00B267FE"/>
    <w:rsid w:val="00B26E7E"/>
    <w:rsid w:val="00B270AF"/>
    <w:rsid w:val="00B278EA"/>
    <w:rsid w:val="00B2795F"/>
    <w:rsid w:val="00B3070A"/>
    <w:rsid w:val="00B31539"/>
    <w:rsid w:val="00B3161A"/>
    <w:rsid w:val="00B31784"/>
    <w:rsid w:val="00B31D29"/>
    <w:rsid w:val="00B31FF3"/>
    <w:rsid w:val="00B323E9"/>
    <w:rsid w:val="00B325A1"/>
    <w:rsid w:val="00B3289C"/>
    <w:rsid w:val="00B329E8"/>
    <w:rsid w:val="00B32B43"/>
    <w:rsid w:val="00B32D68"/>
    <w:rsid w:val="00B32F4B"/>
    <w:rsid w:val="00B33092"/>
    <w:rsid w:val="00B33E6E"/>
    <w:rsid w:val="00B345A9"/>
    <w:rsid w:val="00B3468D"/>
    <w:rsid w:val="00B34A60"/>
    <w:rsid w:val="00B34BAC"/>
    <w:rsid w:val="00B35391"/>
    <w:rsid w:val="00B35BDC"/>
    <w:rsid w:val="00B35C93"/>
    <w:rsid w:val="00B363EB"/>
    <w:rsid w:val="00B36500"/>
    <w:rsid w:val="00B37370"/>
    <w:rsid w:val="00B37521"/>
    <w:rsid w:val="00B376AE"/>
    <w:rsid w:val="00B37830"/>
    <w:rsid w:val="00B37F60"/>
    <w:rsid w:val="00B40229"/>
    <w:rsid w:val="00B40261"/>
    <w:rsid w:val="00B40A07"/>
    <w:rsid w:val="00B40B2F"/>
    <w:rsid w:val="00B40F43"/>
    <w:rsid w:val="00B414FE"/>
    <w:rsid w:val="00B41B1C"/>
    <w:rsid w:val="00B41B59"/>
    <w:rsid w:val="00B41BE3"/>
    <w:rsid w:val="00B41C25"/>
    <w:rsid w:val="00B41EEC"/>
    <w:rsid w:val="00B423AF"/>
    <w:rsid w:val="00B4274F"/>
    <w:rsid w:val="00B4292C"/>
    <w:rsid w:val="00B42C79"/>
    <w:rsid w:val="00B43546"/>
    <w:rsid w:val="00B44286"/>
    <w:rsid w:val="00B447B0"/>
    <w:rsid w:val="00B45127"/>
    <w:rsid w:val="00B4569F"/>
    <w:rsid w:val="00B45E86"/>
    <w:rsid w:val="00B465CA"/>
    <w:rsid w:val="00B46B36"/>
    <w:rsid w:val="00B4735E"/>
    <w:rsid w:val="00B478E9"/>
    <w:rsid w:val="00B47DF9"/>
    <w:rsid w:val="00B500A2"/>
    <w:rsid w:val="00B500AF"/>
    <w:rsid w:val="00B5081A"/>
    <w:rsid w:val="00B51424"/>
    <w:rsid w:val="00B51693"/>
    <w:rsid w:val="00B51988"/>
    <w:rsid w:val="00B51CE7"/>
    <w:rsid w:val="00B51DAA"/>
    <w:rsid w:val="00B5220C"/>
    <w:rsid w:val="00B5237C"/>
    <w:rsid w:val="00B52385"/>
    <w:rsid w:val="00B528B5"/>
    <w:rsid w:val="00B52DFC"/>
    <w:rsid w:val="00B53B24"/>
    <w:rsid w:val="00B54072"/>
    <w:rsid w:val="00B5409D"/>
    <w:rsid w:val="00B54360"/>
    <w:rsid w:val="00B54382"/>
    <w:rsid w:val="00B54AE7"/>
    <w:rsid w:val="00B54FEB"/>
    <w:rsid w:val="00B55E49"/>
    <w:rsid w:val="00B56057"/>
    <w:rsid w:val="00B560D8"/>
    <w:rsid w:val="00B56798"/>
    <w:rsid w:val="00B56A4D"/>
    <w:rsid w:val="00B575DB"/>
    <w:rsid w:val="00B576B8"/>
    <w:rsid w:val="00B5775A"/>
    <w:rsid w:val="00B578C0"/>
    <w:rsid w:val="00B579AC"/>
    <w:rsid w:val="00B6029F"/>
    <w:rsid w:val="00B607C0"/>
    <w:rsid w:val="00B609AC"/>
    <w:rsid w:val="00B61800"/>
    <w:rsid w:val="00B61A55"/>
    <w:rsid w:val="00B61CF1"/>
    <w:rsid w:val="00B61EEA"/>
    <w:rsid w:val="00B62292"/>
    <w:rsid w:val="00B62458"/>
    <w:rsid w:val="00B629FF"/>
    <w:rsid w:val="00B62BAD"/>
    <w:rsid w:val="00B633D2"/>
    <w:rsid w:val="00B63DDF"/>
    <w:rsid w:val="00B640BF"/>
    <w:rsid w:val="00B644F2"/>
    <w:rsid w:val="00B64754"/>
    <w:rsid w:val="00B651CB"/>
    <w:rsid w:val="00B65592"/>
    <w:rsid w:val="00B657BA"/>
    <w:rsid w:val="00B6611B"/>
    <w:rsid w:val="00B66468"/>
    <w:rsid w:val="00B666C3"/>
    <w:rsid w:val="00B6688C"/>
    <w:rsid w:val="00B66A13"/>
    <w:rsid w:val="00B66BE6"/>
    <w:rsid w:val="00B675DD"/>
    <w:rsid w:val="00B6792C"/>
    <w:rsid w:val="00B7056F"/>
    <w:rsid w:val="00B706F8"/>
    <w:rsid w:val="00B711F3"/>
    <w:rsid w:val="00B71AEB"/>
    <w:rsid w:val="00B72400"/>
    <w:rsid w:val="00B73A31"/>
    <w:rsid w:val="00B73C3D"/>
    <w:rsid w:val="00B74D31"/>
    <w:rsid w:val="00B74F97"/>
    <w:rsid w:val="00B75699"/>
    <w:rsid w:val="00B75DDA"/>
    <w:rsid w:val="00B7602E"/>
    <w:rsid w:val="00B770C8"/>
    <w:rsid w:val="00B7784E"/>
    <w:rsid w:val="00B77B64"/>
    <w:rsid w:val="00B77E38"/>
    <w:rsid w:val="00B80DA8"/>
    <w:rsid w:val="00B80F7B"/>
    <w:rsid w:val="00B80FD6"/>
    <w:rsid w:val="00B8167F"/>
    <w:rsid w:val="00B817ED"/>
    <w:rsid w:val="00B825A9"/>
    <w:rsid w:val="00B8267B"/>
    <w:rsid w:val="00B826D2"/>
    <w:rsid w:val="00B828F6"/>
    <w:rsid w:val="00B8444A"/>
    <w:rsid w:val="00B84909"/>
    <w:rsid w:val="00B84BDD"/>
    <w:rsid w:val="00B84F34"/>
    <w:rsid w:val="00B859D7"/>
    <w:rsid w:val="00B85BB0"/>
    <w:rsid w:val="00B85D32"/>
    <w:rsid w:val="00B868F9"/>
    <w:rsid w:val="00B86A99"/>
    <w:rsid w:val="00B86DB8"/>
    <w:rsid w:val="00B87073"/>
    <w:rsid w:val="00B874C4"/>
    <w:rsid w:val="00B874E9"/>
    <w:rsid w:val="00B87AB6"/>
    <w:rsid w:val="00B9055F"/>
    <w:rsid w:val="00B908BA"/>
    <w:rsid w:val="00B91794"/>
    <w:rsid w:val="00B91DA4"/>
    <w:rsid w:val="00B92B8B"/>
    <w:rsid w:val="00B92EFB"/>
    <w:rsid w:val="00B933BE"/>
    <w:rsid w:val="00B937E6"/>
    <w:rsid w:val="00B93A24"/>
    <w:rsid w:val="00B93B3A"/>
    <w:rsid w:val="00B94771"/>
    <w:rsid w:val="00B94AB6"/>
    <w:rsid w:val="00B94CC4"/>
    <w:rsid w:val="00B94D76"/>
    <w:rsid w:val="00B94DBD"/>
    <w:rsid w:val="00B95611"/>
    <w:rsid w:val="00B960EE"/>
    <w:rsid w:val="00B963EC"/>
    <w:rsid w:val="00B96802"/>
    <w:rsid w:val="00B96EEA"/>
    <w:rsid w:val="00B97038"/>
    <w:rsid w:val="00B97472"/>
    <w:rsid w:val="00B97AEC"/>
    <w:rsid w:val="00BA08D3"/>
    <w:rsid w:val="00BA0EA3"/>
    <w:rsid w:val="00BA1A0E"/>
    <w:rsid w:val="00BA234F"/>
    <w:rsid w:val="00BA2F63"/>
    <w:rsid w:val="00BA36A8"/>
    <w:rsid w:val="00BA3720"/>
    <w:rsid w:val="00BA3F29"/>
    <w:rsid w:val="00BA43DE"/>
    <w:rsid w:val="00BA4645"/>
    <w:rsid w:val="00BA4955"/>
    <w:rsid w:val="00BA4D0E"/>
    <w:rsid w:val="00BA4EBB"/>
    <w:rsid w:val="00BA5A00"/>
    <w:rsid w:val="00BA5E6A"/>
    <w:rsid w:val="00BA65B5"/>
    <w:rsid w:val="00BA7273"/>
    <w:rsid w:val="00BA72A7"/>
    <w:rsid w:val="00BA7C44"/>
    <w:rsid w:val="00BB024F"/>
    <w:rsid w:val="00BB026D"/>
    <w:rsid w:val="00BB1090"/>
    <w:rsid w:val="00BB2021"/>
    <w:rsid w:val="00BB23E4"/>
    <w:rsid w:val="00BB262F"/>
    <w:rsid w:val="00BB26D8"/>
    <w:rsid w:val="00BB2ADC"/>
    <w:rsid w:val="00BB34A6"/>
    <w:rsid w:val="00BB36F8"/>
    <w:rsid w:val="00BB385C"/>
    <w:rsid w:val="00BB3D7A"/>
    <w:rsid w:val="00BB44E5"/>
    <w:rsid w:val="00BB4702"/>
    <w:rsid w:val="00BB4A24"/>
    <w:rsid w:val="00BB4E92"/>
    <w:rsid w:val="00BB4F9E"/>
    <w:rsid w:val="00BB55B1"/>
    <w:rsid w:val="00BB5AE6"/>
    <w:rsid w:val="00BB5EB7"/>
    <w:rsid w:val="00BB6168"/>
    <w:rsid w:val="00BB7430"/>
    <w:rsid w:val="00BB7535"/>
    <w:rsid w:val="00BB7720"/>
    <w:rsid w:val="00BB7F2C"/>
    <w:rsid w:val="00BC02FF"/>
    <w:rsid w:val="00BC0838"/>
    <w:rsid w:val="00BC092C"/>
    <w:rsid w:val="00BC1399"/>
    <w:rsid w:val="00BC1565"/>
    <w:rsid w:val="00BC164D"/>
    <w:rsid w:val="00BC1F06"/>
    <w:rsid w:val="00BC2080"/>
    <w:rsid w:val="00BC20EA"/>
    <w:rsid w:val="00BC24AB"/>
    <w:rsid w:val="00BC2A2A"/>
    <w:rsid w:val="00BC2CAF"/>
    <w:rsid w:val="00BC344E"/>
    <w:rsid w:val="00BC3843"/>
    <w:rsid w:val="00BC3B29"/>
    <w:rsid w:val="00BC3E03"/>
    <w:rsid w:val="00BC41A5"/>
    <w:rsid w:val="00BC53A9"/>
    <w:rsid w:val="00BC5B2B"/>
    <w:rsid w:val="00BC5FE9"/>
    <w:rsid w:val="00BC60B1"/>
    <w:rsid w:val="00BC657B"/>
    <w:rsid w:val="00BC6852"/>
    <w:rsid w:val="00BC6E13"/>
    <w:rsid w:val="00BC718F"/>
    <w:rsid w:val="00BC73BD"/>
    <w:rsid w:val="00BC74BC"/>
    <w:rsid w:val="00BC7C9A"/>
    <w:rsid w:val="00BD01FA"/>
    <w:rsid w:val="00BD0A18"/>
    <w:rsid w:val="00BD0BFF"/>
    <w:rsid w:val="00BD1220"/>
    <w:rsid w:val="00BD17BB"/>
    <w:rsid w:val="00BD1DB1"/>
    <w:rsid w:val="00BD1E55"/>
    <w:rsid w:val="00BD2274"/>
    <w:rsid w:val="00BD266E"/>
    <w:rsid w:val="00BD269D"/>
    <w:rsid w:val="00BD2A6B"/>
    <w:rsid w:val="00BD2CD6"/>
    <w:rsid w:val="00BD30A0"/>
    <w:rsid w:val="00BD367A"/>
    <w:rsid w:val="00BD3812"/>
    <w:rsid w:val="00BD387E"/>
    <w:rsid w:val="00BD3DB4"/>
    <w:rsid w:val="00BD3E75"/>
    <w:rsid w:val="00BD4B2E"/>
    <w:rsid w:val="00BD4B59"/>
    <w:rsid w:val="00BD4BCA"/>
    <w:rsid w:val="00BD4DAA"/>
    <w:rsid w:val="00BD5074"/>
    <w:rsid w:val="00BD5117"/>
    <w:rsid w:val="00BD5460"/>
    <w:rsid w:val="00BD5D98"/>
    <w:rsid w:val="00BD5E28"/>
    <w:rsid w:val="00BD5EA6"/>
    <w:rsid w:val="00BD64FB"/>
    <w:rsid w:val="00BD749A"/>
    <w:rsid w:val="00BD7AAB"/>
    <w:rsid w:val="00BD7C00"/>
    <w:rsid w:val="00BD7D48"/>
    <w:rsid w:val="00BD7E8D"/>
    <w:rsid w:val="00BE010D"/>
    <w:rsid w:val="00BE0208"/>
    <w:rsid w:val="00BE02B8"/>
    <w:rsid w:val="00BE09C8"/>
    <w:rsid w:val="00BE0E15"/>
    <w:rsid w:val="00BE157A"/>
    <w:rsid w:val="00BE15F0"/>
    <w:rsid w:val="00BE1959"/>
    <w:rsid w:val="00BE19E8"/>
    <w:rsid w:val="00BE2278"/>
    <w:rsid w:val="00BE246E"/>
    <w:rsid w:val="00BE2609"/>
    <w:rsid w:val="00BE28FF"/>
    <w:rsid w:val="00BE2947"/>
    <w:rsid w:val="00BE2DAB"/>
    <w:rsid w:val="00BE3077"/>
    <w:rsid w:val="00BE31A5"/>
    <w:rsid w:val="00BE33DB"/>
    <w:rsid w:val="00BE3411"/>
    <w:rsid w:val="00BE3962"/>
    <w:rsid w:val="00BE3F4E"/>
    <w:rsid w:val="00BE4209"/>
    <w:rsid w:val="00BE4FFB"/>
    <w:rsid w:val="00BE5800"/>
    <w:rsid w:val="00BE5E14"/>
    <w:rsid w:val="00BE5E67"/>
    <w:rsid w:val="00BE70C5"/>
    <w:rsid w:val="00BE732B"/>
    <w:rsid w:val="00BE7D0C"/>
    <w:rsid w:val="00BF0379"/>
    <w:rsid w:val="00BF1ACF"/>
    <w:rsid w:val="00BF209F"/>
    <w:rsid w:val="00BF20AE"/>
    <w:rsid w:val="00BF25B6"/>
    <w:rsid w:val="00BF275D"/>
    <w:rsid w:val="00BF2789"/>
    <w:rsid w:val="00BF2893"/>
    <w:rsid w:val="00BF2C74"/>
    <w:rsid w:val="00BF33B6"/>
    <w:rsid w:val="00BF3725"/>
    <w:rsid w:val="00BF3E45"/>
    <w:rsid w:val="00BF3F8D"/>
    <w:rsid w:val="00BF4236"/>
    <w:rsid w:val="00BF4A02"/>
    <w:rsid w:val="00BF4D92"/>
    <w:rsid w:val="00BF4DC1"/>
    <w:rsid w:val="00BF51C4"/>
    <w:rsid w:val="00BF5201"/>
    <w:rsid w:val="00BF5589"/>
    <w:rsid w:val="00BF561A"/>
    <w:rsid w:val="00BF5959"/>
    <w:rsid w:val="00BF5B66"/>
    <w:rsid w:val="00BF63E0"/>
    <w:rsid w:val="00BF65F9"/>
    <w:rsid w:val="00BF663D"/>
    <w:rsid w:val="00BF6A65"/>
    <w:rsid w:val="00BF75F6"/>
    <w:rsid w:val="00BF7646"/>
    <w:rsid w:val="00BF7B7C"/>
    <w:rsid w:val="00C00080"/>
    <w:rsid w:val="00C00DA4"/>
    <w:rsid w:val="00C02635"/>
    <w:rsid w:val="00C02AC4"/>
    <w:rsid w:val="00C02E50"/>
    <w:rsid w:val="00C03B0B"/>
    <w:rsid w:val="00C044A9"/>
    <w:rsid w:val="00C04650"/>
    <w:rsid w:val="00C046CE"/>
    <w:rsid w:val="00C052DD"/>
    <w:rsid w:val="00C056D4"/>
    <w:rsid w:val="00C05C1C"/>
    <w:rsid w:val="00C05FA7"/>
    <w:rsid w:val="00C067D5"/>
    <w:rsid w:val="00C07656"/>
    <w:rsid w:val="00C07A90"/>
    <w:rsid w:val="00C07CA5"/>
    <w:rsid w:val="00C07D09"/>
    <w:rsid w:val="00C109B4"/>
    <w:rsid w:val="00C10D0A"/>
    <w:rsid w:val="00C10DF6"/>
    <w:rsid w:val="00C10E80"/>
    <w:rsid w:val="00C10EC7"/>
    <w:rsid w:val="00C11246"/>
    <w:rsid w:val="00C1187D"/>
    <w:rsid w:val="00C11923"/>
    <w:rsid w:val="00C1193F"/>
    <w:rsid w:val="00C11DE9"/>
    <w:rsid w:val="00C12728"/>
    <w:rsid w:val="00C12811"/>
    <w:rsid w:val="00C12B54"/>
    <w:rsid w:val="00C1345C"/>
    <w:rsid w:val="00C1387B"/>
    <w:rsid w:val="00C13989"/>
    <w:rsid w:val="00C13B26"/>
    <w:rsid w:val="00C14A52"/>
    <w:rsid w:val="00C154F1"/>
    <w:rsid w:val="00C15570"/>
    <w:rsid w:val="00C159ED"/>
    <w:rsid w:val="00C1623A"/>
    <w:rsid w:val="00C163FF"/>
    <w:rsid w:val="00C16844"/>
    <w:rsid w:val="00C17FF6"/>
    <w:rsid w:val="00C20230"/>
    <w:rsid w:val="00C2041A"/>
    <w:rsid w:val="00C2048C"/>
    <w:rsid w:val="00C20DEC"/>
    <w:rsid w:val="00C2195A"/>
    <w:rsid w:val="00C21C0B"/>
    <w:rsid w:val="00C21F25"/>
    <w:rsid w:val="00C2223E"/>
    <w:rsid w:val="00C22333"/>
    <w:rsid w:val="00C22699"/>
    <w:rsid w:val="00C22EA0"/>
    <w:rsid w:val="00C22FA8"/>
    <w:rsid w:val="00C2324E"/>
    <w:rsid w:val="00C233B2"/>
    <w:rsid w:val="00C2343A"/>
    <w:rsid w:val="00C23628"/>
    <w:rsid w:val="00C23A47"/>
    <w:rsid w:val="00C23C19"/>
    <w:rsid w:val="00C23D5B"/>
    <w:rsid w:val="00C23DB4"/>
    <w:rsid w:val="00C23E8B"/>
    <w:rsid w:val="00C24369"/>
    <w:rsid w:val="00C245ED"/>
    <w:rsid w:val="00C24835"/>
    <w:rsid w:val="00C249A7"/>
    <w:rsid w:val="00C253AE"/>
    <w:rsid w:val="00C253C7"/>
    <w:rsid w:val="00C257C9"/>
    <w:rsid w:val="00C25AC3"/>
    <w:rsid w:val="00C25E70"/>
    <w:rsid w:val="00C26453"/>
    <w:rsid w:val="00C265DE"/>
    <w:rsid w:val="00C26624"/>
    <w:rsid w:val="00C2692C"/>
    <w:rsid w:val="00C26A3F"/>
    <w:rsid w:val="00C2719C"/>
    <w:rsid w:val="00C27AB4"/>
    <w:rsid w:val="00C27B77"/>
    <w:rsid w:val="00C27BF5"/>
    <w:rsid w:val="00C30802"/>
    <w:rsid w:val="00C3116D"/>
    <w:rsid w:val="00C31352"/>
    <w:rsid w:val="00C3176B"/>
    <w:rsid w:val="00C31FE9"/>
    <w:rsid w:val="00C327A6"/>
    <w:rsid w:val="00C32D4E"/>
    <w:rsid w:val="00C32ED6"/>
    <w:rsid w:val="00C3337F"/>
    <w:rsid w:val="00C336C7"/>
    <w:rsid w:val="00C33930"/>
    <w:rsid w:val="00C33E1A"/>
    <w:rsid w:val="00C3496D"/>
    <w:rsid w:val="00C35D05"/>
    <w:rsid w:val="00C36C7F"/>
    <w:rsid w:val="00C37880"/>
    <w:rsid w:val="00C37B29"/>
    <w:rsid w:val="00C37D68"/>
    <w:rsid w:val="00C40CFD"/>
    <w:rsid w:val="00C41295"/>
    <w:rsid w:val="00C41D39"/>
    <w:rsid w:val="00C41E8A"/>
    <w:rsid w:val="00C41EC8"/>
    <w:rsid w:val="00C4233A"/>
    <w:rsid w:val="00C428DC"/>
    <w:rsid w:val="00C42A1F"/>
    <w:rsid w:val="00C42D33"/>
    <w:rsid w:val="00C43940"/>
    <w:rsid w:val="00C43B09"/>
    <w:rsid w:val="00C43B2E"/>
    <w:rsid w:val="00C442F3"/>
    <w:rsid w:val="00C44650"/>
    <w:rsid w:val="00C446A4"/>
    <w:rsid w:val="00C45187"/>
    <w:rsid w:val="00C45415"/>
    <w:rsid w:val="00C46CA1"/>
    <w:rsid w:val="00C46D1D"/>
    <w:rsid w:val="00C4703D"/>
    <w:rsid w:val="00C471DE"/>
    <w:rsid w:val="00C4733C"/>
    <w:rsid w:val="00C47DE7"/>
    <w:rsid w:val="00C500AC"/>
    <w:rsid w:val="00C507C6"/>
    <w:rsid w:val="00C50856"/>
    <w:rsid w:val="00C50EA3"/>
    <w:rsid w:val="00C51283"/>
    <w:rsid w:val="00C5213C"/>
    <w:rsid w:val="00C522FE"/>
    <w:rsid w:val="00C52474"/>
    <w:rsid w:val="00C525E6"/>
    <w:rsid w:val="00C5279F"/>
    <w:rsid w:val="00C534B6"/>
    <w:rsid w:val="00C5410D"/>
    <w:rsid w:val="00C54434"/>
    <w:rsid w:val="00C544C2"/>
    <w:rsid w:val="00C547ED"/>
    <w:rsid w:val="00C54BFE"/>
    <w:rsid w:val="00C552A3"/>
    <w:rsid w:val="00C554A6"/>
    <w:rsid w:val="00C558F9"/>
    <w:rsid w:val="00C55A54"/>
    <w:rsid w:val="00C55E4F"/>
    <w:rsid w:val="00C563F1"/>
    <w:rsid w:val="00C565B2"/>
    <w:rsid w:val="00C56E39"/>
    <w:rsid w:val="00C56FCD"/>
    <w:rsid w:val="00C57054"/>
    <w:rsid w:val="00C572FD"/>
    <w:rsid w:val="00C573A5"/>
    <w:rsid w:val="00C57414"/>
    <w:rsid w:val="00C5780A"/>
    <w:rsid w:val="00C57D2F"/>
    <w:rsid w:val="00C57E35"/>
    <w:rsid w:val="00C60767"/>
    <w:rsid w:val="00C61C5E"/>
    <w:rsid w:val="00C625A1"/>
    <w:rsid w:val="00C62644"/>
    <w:rsid w:val="00C62CC8"/>
    <w:rsid w:val="00C62F9E"/>
    <w:rsid w:val="00C63225"/>
    <w:rsid w:val="00C638A2"/>
    <w:rsid w:val="00C63BB4"/>
    <w:rsid w:val="00C64189"/>
    <w:rsid w:val="00C641EA"/>
    <w:rsid w:val="00C642B1"/>
    <w:rsid w:val="00C65AB6"/>
    <w:rsid w:val="00C65CC1"/>
    <w:rsid w:val="00C65DDC"/>
    <w:rsid w:val="00C662C9"/>
    <w:rsid w:val="00C66619"/>
    <w:rsid w:val="00C66985"/>
    <w:rsid w:val="00C66A09"/>
    <w:rsid w:val="00C66C59"/>
    <w:rsid w:val="00C66E11"/>
    <w:rsid w:val="00C66F2D"/>
    <w:rsid w:val="00C66FA3"/>
    <w:rsid w:val="00C675D7"/>
    <w:rsid w:val="00C67C92"/>
    <w:rsid w:val="00C705AC"/>
    <w:rsid w:val="00C70824"/>
    <w:rsid w:val="00C70911"/>
    <w:rsid w:val="00C70BC1"/>
    <w:rsid w:val="00C71D27"/>
    <w:rsid w:val="00C71E49"/>
    <w:rsid w:val="00C71FF1"/>
    <w:rsid w:val="00C723F6"/>
    <w:rsid w:val="00C72643"/>
    <w:rsid w:val="00C72AFA"/>
    <w:rsid w:val="00C73393"/>
    <w:rsid w:val="00C734C1"/>
    <w:rsid w:val="00C734C9"/>
    <w:rsid w:val="00C73669"/>
    <w:rsid w:val="00C739B8"/>
    <w:rsid w:val="00C73FBB"/>
    <w:rsid w:val="00C742C6"/>
    <w:rsid w:val="00C7520A"/>
    <w:rsid w:val="00C75249"/>
    <w:rsid w:val="00C75591"/>
    <w:rsid w:val="00C7594E"/>
    <w:rsid w:val="00C75958"/>
    <w:rsid w:val="00C759A7"/>
    <w:rsid w:val="00C76703"/>
    <w:rsid w:val="00C76B30"/>
    <w:rsid w:val="00C76C61"/>
    <w:rsid w:val="00C76EAA"/>
    <w:rsid w:val="00C8012A"/>
    <w:rsid w:val="00C80D50"/>
    <w:rsid w:val="00C81056"/>
    <w:rsid w:val="00C811BE"/>
    <w:rsid w:val="00C81A34"/>
    <w:rsid w:val="00C81B70"/>
    <w:rsid w:val="00C81C38"/>
    <w:rsid w:val="00C82255"/>
    <w:rsid w:val="00C8256E"/>
    <w:rsid w:val="00C826A7"/>
    <w:rsid w:val="00C8326C"/>
    <w:rsid w:val="00C836CF"/>
    <w:rsid w:val="00C838FC"/>
    <w:rsid w:val="00C83D34"/>
    <w:rsid w:val="00C83D94"/>
    <w:rsid w:val="00C84183"/>
    <w:rsid w:val="00C842F2"/>
    <w:rsid w:val="00C84379"/>
    <w:rsid w:val="00C8474D"/>
    <w:rsid w:val="00C850B9"/>
    <w:rsid w:val="00C85483"/>
    <w:rsid w:val="00C85A22"/>
    <w:rsid w:val="00C85BD3"/>
    <w:rsid w:val="00C86126"/>
    <w:rsid w:val="00C86554"/>
    <w:rsid w:val="00C86652"/>
    <w:rsid w:val="00C879F0"/>
    <w:rsid w:val="00C87B3A"/>
    <w:rsid w:val="00C9023D"/>
    <w:rsid w:val="00C903A0"/>
    <w:rsid w:val="00C90A41"/>
    <w:rsid w:val="00C90BC7"/>
    <w:rsid w:val="00C9172E"/>
    <w:rsid w:val="00C92069"/>
    <w:rsid w:val="00C922F2"/>
    <w:rsid w:val="00C923C0"/>
    <w:rsid w:val="00C931E3"/>
    <w:rsid w:val="00C938E6"/>
    <w:rsid w:val="00C939CF"/>
    <w:rsid w:val="00C93A45"/>
    <w:rsid w:val="00C93E2B"/>
    <w:rsid w:val="00C94A5D"/>
    <w:rsid w:val="00C954C4"/>
    <w:rsid w:val="00C95AD0"/>
    <w:rsid w:val="00C95C25"/>
    <w:rsid w:val="00C95C56"/>
    <w:rsid w:val="00C96076"/>
    <w:rsid w:val="00C96133"/>
    <w:rsid w:val="00C96582"/>
    <w:rsid w:val="00C970E0"/>
    <w:rsid w:val="00C97734"/>
    <w:rsid w:val="00C9793B"/>
    <w:rsid w:val="00CA00E8"/>
    <w:rsid w:val="00CA0439"/>
    <w:rsid w:val="00CA0451"/>
    <w:rsid w:val="00CA0BB6"/>
    <w:rsid w:val="00CA0DF8"/>
    <w:rsid w:val="00CA10B1"/>
    <w:rsid w:val="00CA1262"/>
    <w:rsid w:val="00CA1570"/>
    <w:rsid w:val="00CA15B2"/>
    <w:rsid w:val="00CA198A"/>
    <w:rsid w:val="00CA3007"/>
    <w:rsid w:val="00CA305D"/>
    <w:rsid w:val="00CA34AF"/>
    <w:rsid w:val="00CA38DB"/>
    <w:rsid w:val="00CA3B22"/>
    <w:rsid w:val="00CA40E3"/>
    <w:rsid w:val="00CA415D"/>
    <w:rsid w:val="00CA43C6"/>
    <w:rsid w:val="00CA4B81"/>
    <w:rsid w:val="00CA5257"/>
    <w:rsid w:val="00CA5472"/>
    <w:rsid w:val="00CA576E"/>
    <w:rsid w:val="00CA6FF5"/>
    <w:rsid w:val="00CA73D6"/>
    <w:rsid w:val="00CB007B"/>
    <w:rsid w:val="00CB0C94"/>
    <w:rsid w:val="00CB1160"/>
    <w:rsid w:val="00CB14E5"/>
    <w:rsid w:val="00CB1610"/>
    <w:rsid w:val="00CB19AA"/>
    <w:rsid w:val="00CB2439"/>
    <w:rsid w:val="00CB263F"/>
    <w:rsid w:val="00CB3392"/>
    <w:rsid w:val="00CB4202"/>
    <w:rsid w:val="00CB4589"/>
    <w:rsid w:val="00CB46D2"/>
    <w:rsid w:val="00CB4825"/>
    <w:rsid w:val="00CB4915"/>
    <w:rsid w:val="00CB4CB8"/>
    <w:rsid w:val="00CB4F79"/>
    <w:rsid w:val="00CB5BC3"/>
    <w:rsid w:val="00CB604E"/>
    <w:rsid w:val="00CB6164"/>
    <w:rsid w:val="00CB67CE"/>
    <w:rsid w:val="00CB6BC4"/>
    <w:rsid w:val="00CB7BA1"/>
    <w:rsid w:val="00CC08BF"/>
    <w:rsid w:val="00CC102E"/>
    <w:rsid w:val="00CC11A4"/>
    <w:rsid w:val="00CC128B"/>
    <w:rsid w:val="00CC14A9"/>
    <w:rsid w:val="00CC18F2"/>
    <w:rsid w:val="00CC19CC"/>
    <w:rsid w:val="00CC1EC8"/>
    <w:rsid w:val="00CC2241"/>
    <w:rsid w:val="00CC245A"/>
    <w:rsid w:val="00CC30F4"/>
    <w:rsid w:val="00CC31B0"/>
    <w:rsid w:val="00CC3393"/>
    <w:rsid w:val="00CC3746"/>
    <w:rsid w:val="00CC407E"/>
    <w:rsid w:val="00CC4746"/>
    <w:rsid w:val="00CC4852"/>
    <w:rsid w:val="00CC4975"/>
    <w:rsid w:val="00CC50FF"/>
    <w:rsid w:val="00CC5515"/>
    <w:rsid w:val="00CC55BB"/>
    <w:rsid w:val="00CC5D92"/>
    <w:rsid w:val="00CC5DC3"/>
    <w:rsid w:val="00CC6556"/>
    <w:rsid w:val="00CC6A5E"/>
    <w:rsid w:val="00CC6AEC"/>
    <w:rsid w:val="00CC72C0"/>
    <w:rsid w:val="00CC767B"/>
    <w:rsid w:val="00CC76FA"/>
    <w:rsid w:val="00CC77E0"/>
    <w:rsid w:val="00CC780E"/>
    <w:rsid w:val="00CD0103"/>
    <w:rsid w:val="00CD180D"/>
    <w:rsid w:val="00CD1FE0"/>
    <w:rsid w:val="00CD2014"/>
    <w:rsid w:val="00CD2791"/>
    <w:rsid w:val="00CD2797"/>
    <w:rsid w:val="00CD2B82"/>
    <w:rsid w:val="00CD2E48"/>
    <w:rsid w:val="00CD2F0D"/>
    <w:rsid w:val="00CD31F8"/>
    <w:rsid w:val="00CD32B4"/>
    <w:rsid w:val="00CD37FA"/>
    <w:rsid w:val="00CD3858"/>
    <w:rsid w:val="00CD3BE9"/>
    <w:rsid w:val="00CD3FB4"/>
    <w:rsid w:val="00CD4FE7"/>
    <w:rsid w:val="00CD578B"/>
    <w:rsid w:val="00CD5C39"/>
    <w:rsid w:val="00CD5F40"/>
    <w:rsid w:val="00CD6A2B"/>
    <w:rsid w:val="00CD71FD"/>
    <w:rsid w:val="00CD74F6"/>
    <w:rsid w:val="00CD78C6"/>
    <w:rsid w:val="00CE118E"/>
    <w:rsid w:val="00CE137B"/>
    <w:rsid w:val="00CE147A"/>
    <w:rsid w:val="00CE1705"/>
    <w:rsid w:val="00CE20DF"/>
    <w:rsid w:val="00CE298B"/>
    <w:rsid w:val="00CE2D4C"/>
    <w:rsid w:val="00CE3019"/>
    <w:rsid w:val="00CE3812"/>
    <w:rsid w:val="00CE387D"/>
    <w:rsid w:val="00CE3E25"/>
    <w:rsid w:val="00CE3F93"/>
    <w:rsid w:val="00CE402D"/>
    <w:rsid w:val="00CE426E"/>
    <w:rsid w:val="00CE493E"/>
    <w:rsid w:val="00CE4F82"/>
    <w:rsid w:val="00CE50DE"/>
    <w:rsid w:val="00CE53DB"/>
    <w:rsid w:val="00CE5438"/>
    <w:rsid w:val="00CE5A8A"/>
    <w:rsid w:val="00CE5C14"/>
    <w:rsid w:val="00CE5C2D"/>
    <w:rsid w:val="00CE5EC6"/>
    <w:rsid w:val="00CE6353"/>
    <w:rsid w:val="00CE63E5"/>
    <w:rsid w:val="00CE658C"/>
    <w:rsid w:val="00CE6855"/>
    <w:rsid w:val="00CE70BB"/>
    <w:rsid w:val="00CE76B5"/>
    <w:rsid w:val="00CE793F"/>
    <w:rsid w:val="00CE7B73"/>
    <w:rsid w:val="00CE7BDD"/>
    <w:rsid w:val="00CE7DE9"/>
    <w:rsid w:val="00CF07AC"/>
    <w:rsid w:val="00CF08E0"/>
    <w:rsid w:val="00CF0BD7"/>
    <w:rsid w:val="00CF0CFC"/>
    <w:rsid w:val="00CF0F91"/>
    <w:rsid w:val="00CF125B"/>
    <w:rsid w:val="00CF1283"/>
    <w:rsid w:val="00CF135C"/>
    <w:rsid w:val="00CF1821"/>
    <w:rsid w:val="00CF1E7B"/>
    <w:rsid w:val="00CF1F7D"/>
    <w:rsid w:val="00CF2604"/>
    <w:rsid w:val="00CF2905"/>
    <w:rsid w:val="00CF322A"/>
    <w:rsid w:val="00CF33ED"/>
    <w:rsid w:val="00CF3ADA"/>
    <w:rsid w:val="00CF3C19"/>
    <w:rsid w:val="00CF4138"/>
    <w:rsid w:val="00CF4440"/>
    <w:rsid w:val="00CF4E59"/>
    <w:rsid w:val="00CF51C8"/>
    <w:rsid w:val="00CF53BA"/>
    <w:rsid w:val="00CF58FD"/>
    <w:rsid w:val="00CF5C77"/>
    <w:rsid w:val="00CF5FDD"/>
    <w:rsid w:val="00CF6457"/>
    <w:rsid w:val="00CF68EE"/>
    <w:rsid w:val="00CF6996"/>
    <w:rsid w:val="00CF6B6F"/>
    <w:rsid w:val="00CF6F84"/>
    <w:rsid w:val="00CF7141"/>
    <w:rsid w:val="00CF71F7"/>
    <w:rsid w:val="00CF7296"/>
    <w:rsid w:val="00CF755F"/>
    <w:rsid w:val="00CF7630"/>
    <w:rsid w:val="00CF7D96"/>
    <w:rsid w:val="00D0169E"/>
    <w:rsid w:val="00D01804"/>
    <w:rsid w:val="00D01939"/>
    <w:rsid w:val="00D01F5B"/>
    <w:rsid w:val="00D0247E"/>
    <w:rsid w:val="00D02D82"/>
    <w:rsid w:val="00D02D94"/>
    <w:rsid w:val="00D03519"/>
    <w:rsid w:val="00D03CB2"/>
    <w:rsid w:val="00D04B88"/>
    <w:rsid w:val="00D04CF5"/>
    <w:rsid w:val="00D04F49"/>
    <w:rsid w:val="00D0563B"/>
    <w:rsid w:val="00D057B7"/>
    <w:rsid w:val="00D05C7E"/>
    <w:rsid w:val="00D05FEA"/>
    <w:rsid w:val="00D06212"/>
    <w:rsid w:val="00D068B1"/>
    <w:rsid w:val="00D068E7"/>
    <w:rsid w:val="00D0690F"/>
    <w:rsid w:val="00D06FFE"/>
    <w:rsid w:val="00D07655"/>
    <w:rsid w:val="00D1077E"/>
    <w:rsid w:val="00D10DCD"/>
    <w:rsid w:val="00D115E2"/>
    <w:rsid w:val="00D11756"/>
    <w:rsid w:val="00D11AB2"/>
    <w:rsid w:val="00D11ABC"/>
    <w:rsid w:val="00D121D2"/>
    <w:rsid w:val="00D12343"/>
    <w:rsid w:val="00D12CEC"/>
    <w:rsid w:val="00D134CE"/>
    <w:rsid w:val="00D13D69"/>
    <w:rsid w:val="00D140C4"/>
    <w:rsid w:val="00D1482E"/>
    <w:rsid w:val="00D1543E"/>
    <w:rsid w:val="00D15731"/>
    <w:rsid w:val="00D15B9A"/>
    <w:rsid w:val="00D15BB5"/>
    <w:rsid w:val="00D15D32"/>
    <w:rsid w:val="00D16333"/>
    <w:rsid w:val="00D16ACF"/>
    <w:rsid w:val="00D16E3A"/>
    <w:rsid w:val="00D17172"/>
    <w:rsid w:val="00D17183"/>
    <w:rsid w:val="00D17E69"/>
    <w:rsid w:val="00D20089"/>
    <w:rsid w:val="00D2032A"/>
    <w:rsid w:val="00D21160"/>
    <w:rsid w:val="00D213F4"/>
    <w:rsid w:val="00D21C1D"/>
    <w:rsid w:val="00D2205B"/>
    <w:rsid w:val="00D2229B"/>
    <w:rsid w:val="00D22426"/>
    <w:rsid w:val="00D22AD6"/>
    <w:rsid w:val="00D22E5A"/>
    <w:rsid w:val="00D22E5D"/>
    <w:rsid w:val="00D238EE"/>
    <w:rsid w:val="00D23F55"/>
    <w:rsid w:val="00D24149"/>
    <w:rsid w:val="00D25316"/>
    <w:rsid w:val="00D259B6"/>
    <w:rsid w:val="00D25CB4"/>
    <w:rsid w:val="00D25EF3"/>
    <w:rsid w:val="00D264C3"/>
    <w:rsid w:val="00D267A8"/>
    <w:rsid w:val="00D267DB"/>
    <w:rsid w:val="00D26A74"/>
    <w:rsid w:val="00D26BBE"/>
    <w:rsid w:val="00D26E36"/>
    <w:rsid w:val="00D2733B"/>
    <w:rsid w:val="00D2746A"/>
    <w:rsid w:val="00D27B88"/>
    <w:rsid w:val="00D27D89"/>
    <w:rsid w:val="00D309CE"/>
    <w:rsid w:val="00D30DB9"/>
    <w:rsid w:val="00D31700"/>
    <w:rsid w:val="00D31815"/>
    <w:rsid w:val="00D319CA"/>
    <w:rsid w:val="00D335EE"/>
    <w:rsid w:val="00D33610"/>
    <w:rsid w:val="00D345BD"/>
    <w:rsid w:val="00D3470B"/>
    <w:rsid w:val="00D34B38"/>
    <w:rsid w:val="00D35CB3"/>
    <w:rsid w:val="00D36028"/>
    <w:rsid w:val="00D36820"/>
    <w:rsid w:val="00D3757E"/>
    <w:rsid w:val="00D37BF4"/>
    <w:rsid w:val="00D37CD8"/>
    <w:rsid w:val="00D40193"/>
    <w:rsid w:val="00D404C2"/>
    <w:rsid w:val="00D40A12"/>
    <w:rsid w:val="00D410A5"/>
    <w:rsid w:val="00D41100"/>
    <w:rsid w:val="00D41E28"/>
    <w:rsid w:val="00D4206A"/>
    <w:rsid w:val="00D42401"/>
    <w:rsid w:val="00D42757"/>
    <w:rsid w:val="00D42CDB"/>
    <w:rsid w:val="00D43048"/>
    <w:rsid w:val="00D43498"/>
    <w:rsid w:val="00D437D5"/>
    <w:rsid w:val="00D43A08"/>
    <w:rsid w:val="00D43A70"/>
    <w:rsid w:val="00D43D86"/>
    <w:rsid w:val="00D43E7C"/>
    <w:rsid w:val="00D44497"/>
    <w:rsid w:val="00D444B0"/>
    <w:rsid w:val="00D446FE"/>
    <w:rsid w:val="00D447C0"/>
    <w:rsid w:val="00D45018"/>
    <w:rsid w:val="00D45113"/>
    <w:rsid w:val="00D45488"/>
    <w:rsid w:val="00D45A42"/>
    <w:rsid w:val="00D45E29"/>
    <w:rsid w:val="00D45E88"/>
    <w:rsid w:val="00D4692D"/>
    <w:rsid w:val="00D46C01"/>
    <w:rsid w:val="00D46C12"/>
    <w:rsid w:val="00D4727E"/>
    <w:rsid w:val="00D4748B"/>
    <w:rsid w:val="00D5009A"/>
    <w:rsid w:val="00D50FD9"/>
    <w:rsid w:val="00D5132B"/>
    <w:rsid w:val="00D5161A"/>
    <w:rsid w:val="00D52A98"/>
    <w:rsid w:val="00D5304E"/>
    <w:rsid w:val="00D5378D"/>
    <w:rsid w:val="00D53BF9"/>
    <w:rsid w:val="00D53E85"/>
    <w:rsid w:val="00D54637"/>
    <w:rsid w:val="00D54F7E"/>
    <w:rsid w:val="00D552FC"/>
    <w:rsid w:val="00D5653C"/>
    <w:rsid w:val="00D566E8"/>
    <w:rsid w:val="00D56BF9"/>
    <w:rsid w:val="00D56C88"/>
    <w:rsid w:val="00D56DDD"/>
    <w:rsid w:val="00D576A8"/>
    <w:rsid w:val="00D577EB"/>
    <w:rsid w:val="00D5798F"/>
    <w:rsid w:val="00D57CBF"/>
    <w:rsid w:val="00D57FBA"/>
    <w:rsid w:val="00D60304"/>
    <w:rsid w:val="00D6051C"/>
    <w:rsid w:val="00D606F8"/>
    <w:rsid w:val="00D608CD"/>
    <w:rsid w:val="00D61065"/>
    <w:rsid w:val="00D615BF"/>
    <w:rsid w:val="00D615C4"/>
    <w:rsid w:val="00D61999"/>
    <w:rsid w:val="00D61DBF"/>
    <w:rsid w:val="00D62031"/>
    <w:rsid w:val="00D62AFA"/>
    <w:rsid w:val="00D62DBA"/>
    <w:rsid w:val="00D6301E"/>
    <w:rsid w:val="00D63505"/>
    <w:rsid w:val="00D6351E"/>
    <w:rsid w:val="00D64024"/>
    <w:rsid w:val="00D6413A"/>
    <w:rsid w:val="00D64166"/>
    <w:rsid w:val="00D6433C"/>
    <w:rsid w:val="00D64460"/>
    <w:rsid w:val="00D64577"/>
    <w:rsid w:val="00D648EC"/>
    <w:rsid w:val="00D64F6A"/>
    <w:rsid w:val="00D652A0"/>
    <w:rsid w:val="00D659DE"/>
    <w:rsid w:val="00D65E4E"/>
    <w:rsid w:val="00D66340"/>
    <w:rsid w:val="00D66B58"/>
    <w:rsid w:val="00D66F3D"/>
    <w:rsid w:val="00D6708A"/>
    <w:rsid w:val="00D67169"/>
    <w:rsid w:val="00D67680"/>
    <w:rsid w:val="00D67866"/>
    <w:rsid w:val="00D67EA6"/>
    <w:rsid w:val="00D7037B"/>
    <w:rsid w:val="00D70A1A"/>
    <w:rsid w:val="00D70A9F"/>
    <w:rsid w:val="00D70B92"/>
    <w:rsid w:val="00D70C31"/>
    <w:rsid w:val="00D71726"/>
    <w:rsid w:val="00D71B4D"/>
    <w:rsid w:val="00D724C8"/>
    <w:rsid w:val="00D72891"/>
    <w:rsid w:val="00D72AD2"/>
    <w:rsid w:val="00D72B25"/>
    <w:rsid w:val="00D72C07"/>
    <w:rsid w:val="00D72ECC"/>
    <w:rsid w:val="00D7344C"/>
    <w:rsid w:val="00D73882"/>
    <w:rsid w:val="00D73FA1"/>
    <w:rsid w:val="00D743A2"/>
    <w:rsid w:val="00D7519E"/>
    <w:rsid w:val="00D7547D"/>
    <w:rsid w:val="00D755C2"/>
    <w:rsid w:val="00D75BE3"/>
    <w:rsid w:val="00D75D77"/>
    <w:rsid w:val="00D7603F"/>
    <w:rsid w:val="00D7640F"/>
    <w:rsid w:val="00D7663C"/>
    <w:rsid w:val="00D77638"/>
    <w:rsid w:val="00D77650"/>
    <w:rsid w:val="00D776AE"/>
    <w:rsid w:val="00D77F33"/>
    <w:rsid w:val="00D80190"/>
    <w:rsid w:val="00D801F4"/>
    <w:rsid w:val="00D8117F"/>
    <w:rsid w:val="00D811A8"/>
    <w:rsid w:val="00D81414"/>
    <w:rsid w:val="00D8161A"/>
    <w:rsid w:val="00D8172C"/>
    <w:rsid w:val="00D8192E"/>
    <w:rsid w:val="00D81CA4"/>
    <w:rsid w:val="00D81F6D"/>
    <w:rsid w:val="00D82738"/>
    <w:rsid w:val="00D82AD7"/>
    <w:rsid w:val="00D82CD1"/>
    <w:rsid w:val="00D8352F"/>
    <w:rsid w:val="00D8375E"/>
    <w:rsid w:val="00D84060"/>
    <w:rsid w:val="00D84A78"/>
    <w:rsid w:val="00D85453"/>
    <w:rsid w:val="00D85BA1"/>
    <w:rsid w:val="00D86004"/>
    <w:rsid w:val="00D86066"/>
    <w:rsid w:val="00D86878"/>
    <w:rsid w:val="00D86B18"/>
    <w:rsid w:val="00D87169"/>
    <w:rsid w:val="00D875E7"/>
    <w:rsid w:val="00D87C1E"/>
    <w:rsid w:val="00D87D41"/>
    <w:rsid w:val="00D87F0E"/>
    <w:rsid w:val="00D9044A"/>
    <w:rsid w:val="00D90754"/>
    <w:rsid w:val="00D908AD"/>
    <w:rsid w:val="00D90BA0"/>
    <w:rsid w:val="00D90CED"/>
    <w:rsid w:val="00D9157A"/>
    <w:rsid w:val="00D92243"/>
    <w:rsid w:val="00D93333"/>
    <w:rsid w:val="00D93524"/>
    <w:rsid w:val="00D9400C"/>
    <w:rsid w:val="00D9436C"/>
    <w:rsid w:val="00D94813"/>
    <w:rsid w:val="00D94E1B"/>
    <w:rsid w:val="00D94F88"/>
    <w:rsid w:val="00D95729"/>
    <w:rsid w:val="00D95C12"/>
    <w:rsid w:val="00D95E05"/>
    <w:rsid w:val="00D95EC6"/>
    <w:rsid w:val="00D95FCB"/>
    <w:rsid w:val="00D96566"/>
    <w:rsid w:val="00D96F80"/>
    <w:rsid w:val="00D972A2"/>
    <w:rsid w:val="00D97424"/>
    <w:rsid w:val="00D97826"/>
    <w:rsid w:val="00D979E2"/>
    <w:rsid w:val="00DA0289"/>
    <w:rsid w:val="00DA0E03"/>
    <w:rsid w:val="00DA197E"/>
    <w:rsid w:val="00DA1E09"/>
    <w:rsid w:val="00DA20BF"/>
    <w:rsid w:val="00DA22D6"/>
    <w:rsid w:val="00DA2AC3"/>
    <w:rsid w:val="00DA2BC9"/>
    <w:rsid w:val="00DA3229"/>
    <w:rsid w:val="00DA32BB"/>
    <w:rsid w:val="00DA3481"/>
    <w:rsid w:val="00DA397A"/>
    <w:rsid w:val="00DA39BC"/>
    <w:rsid w:val="00DA39D9"/>
    <w:rsid w:val="00DA40C1"/>
    <w:rsid w:val="00DA4C4F"/>
    <w:rsid w:val="00DA59B8"/>
    <w:rsid w:val="00DA5B4B"/>
    <w:rsid w:val="00DA5D08"/>
    <w:rsid w:val="00DA6D9C"/>
    <w:rsid w:val="00DA6F7E"/>
    <w:rsid w:val="00DA6FD5"/>
    <w:rsid w:val="00DA77C6"/>
    <w:rsid w:val="00DA7C89"/>
    <w:rsid w:val="00DB0427"/>
    <w:rsid w:val="00DB04FA"/>
    <w:rsid w:val="00DB08A1"/>
    <w:rsid w:val="00DB08D9"/>
    <w:rsid w:val="00DB1045"/>
    <w:rsid w:val="00DB1602"/>
    <w:rsid w:val="00DB1767"/>
    <w:rsid w:val="00DB24E8"/>
    <w:rsid w:val="00DB2821"/>
    <w:rsid w:val="00DB2A19"/>
    <w:rsid w:val="00DB2ADA"/>
    <w:rsid w:val="00DB2E3E"/>
    <w:rsid w:val="00DB3095"/>
    <w:rsid w:val="00DB3335"/>
    <w:rsid w:val="00DB3514"/>
    <w:rsid w:val="00DB3ADA"/>
    <w:rsid w:val="00DB3C2C"/>
    <w:rsid w:val="00DB42E3"/>
    <w:rsid w:val="00DB434D"/>
    <w:rsid w:val="00DB439F"/>
    <w:rsid w:val="00DB4A7D"/>
    <w:rsid w:val="00DB4D62"/>
    <w:rsid w:val="00DB4D8F"/>
    <w:rsid w:val="00DB4F06"/>
    <w:rsid w:val="00DB5381"/>
    <w:rsid w:val="00DB62A6"/>
    <w:rsid w:val="00DB6366"/>
    <w:rsid w:val="00DB7716"/>
    <w:rsid w:val="00DB7CDF"/>
    <w:rsid w:val="00DC0067"/>
    <w:rsid w:val="00DC0CC6"/>
    <w:rsid w:val="00DC0D5C"/>
    <w:rsid w:val="00DC0F71"/>
    <w:rsid w:val="00DC0FF3"/>
    <w:rsid w:val="00DC119A"/>
    <w:rsid w:val="00DC14C5"/>
    <w:rsid w:val="00DC1573"/>
    <w:rsid w:val="00DC2132"/>
    <w:rsid w:val="00DC38DB"/>
    <w:rsid w:val="00DC3F9D"/>
    <w:rsid w:val="00DC4121"/>
    <w:rsid w:val="00DC4496"/>
    <w:rsid w:val="00DC4DEC"/>
    <w:rsid w:val="00DC5F2A"/>
    <w:rsid w:val="00DC741B"/>
    <w:rsid w:val="00DC742B"/>
    <w:rsid w:val="00DC7802"/>
    <w:rsid w:val="00DC7B3E"/>
    <w:rsid w:val="00DC7E3F"/>
    <w:rsid w:val="00DD0899"/>
    <w:rsid w:val="00DD0CFA"/>
    <w:rsid w:val="00DD0F0C"/>
    <w:rsid w:val="00DD1B32"/>
    <w:rsid w:val="00DD1CD5"/>
    <w:rsid w:val="00DD201E"/>
    <w:rsid w:val="00DD2F68"/>
    <w:rsid w:val="00DD31E0"/>
    <w:rsid w:val="00DD3860"/>
    <w:rsid w:val="00DD3FFB"/>
    <w:rsid w:val="00DD407D"/>
    <w:rsid w:val="00DD45A0"/>
    <w:rsid w:val="00DD463D"/>
    <w:rsid w:val="00DD4B56"/>
    <w:rsid w:val="00DD4BCA"/>
    <w:rsid w:val="00DD4EB3"/>
    <w:rsid w:val="00DD5738"/>
    <w:rsid w:val="00DD5B93"/>
    <w:rsid w:val="00DD5FC9"/>
    <w:rsid w:val="00DD65AF"/>
    <w:rsid w:val="00DD679D"/>
    <w:rsid w:val="00DD68B4"/>
    <w:rsid w:val="00DD6977"/>
    <w:rsid w:val="00DD6D98"/>
    <w:rsid w:val="00DD6F92"/>
    <w:rsid w:val="00DD71B0"/>
    <w:rsid w:val="00DD74DD"/>
    <w:rsid w:val="00DD756C"/>
    <w:rsid w:val="00DD76A7"/>
    <w:rsid w:val="00DE05C8"/>
    <w:rsid w:val="00DE0E4D"/>
    <w:rsid w:val="00DE1224"/>
    <w:rsid w:val="00DE1553"/>
    <w:rsid w:val="00DE17ED"/>
    <w:rsid w:val="00DE206E"/>
    <w:rsid w:val="00DE23FB"/>
    <w:rsid w:val="00DE28F7"/>
    <w:rsid w:val="00DE2B33"/>
    <w:rsid w:val="00DE2BB4"/>
    <w:rsid w:val="00DE3858"/>
    <w:rsid w:val="00DE3BA2"/>
    <w:rsid w:val="00DE3C1E"/>
    <w:rsid w:val="00DE49F5"/>
    <w:rsid w:val="00DE4C59"/>
    <w:rsid w:val="00DE5D2C"/>
    <w:rsid w:val="00DE62A9"/>
    <w:rsid w:val="00DE6630"/>
    <w:rsid w:val="00DE7781"/>
    <w:rsid w:val="00DF06EA"/>
    <w:rsid w:val="00DF07AC"/>
    <w:rsid w:val="00DF11B8"/>
    <w:rsid w:val="00DF136B"/>
    <w:rsid w:val="00DF1930"/>
    <w:rsid w:val="00DF1C16"/>
    <w:rsid w:val="00DF1E09"/>
    <w:rsid w:val="00DF1F3F"/>
    <w:rsid w:val="00DF1F58"/>
    <w:rsid w:val="00DF27BE"/>
    <w:rsid w:val="00DF2CC1"/>
    <w:rsid w:val="00DF327E"/>
    <w:rsid w:val="00DF3A58"/>
    <w:rsid w:val="00DF3F0D"/>
    <w:rsid w:val="00DF4A78"/>
    <w:rsid w:val="00DF585D"/>
    <w:rsid w:val="00DF61B8"/>
    <w:rsid w:val="00DF63D6"/>
    <w:rsid w:val="00DF6431"/>
    <w:rsid w:val="00DF6712"/>
    <w:rsid w:val="00DF6967"/>
    <w:rsid w:val="00DF7180"/>
    <w:rsid w:val="00DF7DEE"/>
    <w:rsid w:val="00E000E2"/>
    <w:rsid w:val="00E0058C"/>
    <w:rsid w:val="00E0085A"/>
    <w:rsid w:val="00E00E2A"/>
    <w:rsid w:val="00E0145F"/>
    <w:rsid w:val="00E01895"/>
    <w:rsid w:val="00E018BE"/>
    <w:rsid w:val="00E01F5F"/>
    <w:rsid w:val="00E034CD"/>
    <w:rsid w:val="00E042B0"/>
    <w:rsid w:val="00E048E8"/>
    <w:rsid w:val="00E04ED7"/>
    <w:rsid w:val="00E05394"/>
    <w:rsid w:val="00E05572"/>
    <w:rsid w:val="00E05F0C"/>
    <w:rsid w:val="00E06570"/>
    <w:rsid w:val="00E06811"/>
    <w:rsid w:val="00E068F7"/>
    <w:rsid w:val="00E0693D"/>
    <w:rsid w:val="00E06B60"/>
    <w:rsid w:val="00E07297"/>
    <w:rsid w:val="00E0741C"/>
    <w:rsid w:val="00E07BEB"/>
    <w:rsid w:val="00E10636"/>
    <w:rsid w:val="00E107C8"/>
    <w:rsid w:val="00E10B94"/>
    <w:rsid w:val="00E11280"/>
    <w:rsid w:val="00E11680"/>
    <w:rsid w:val="00E11E50"/>
    <w:rsid w:val="00E11F3D"/>
    <w:rsid w:val="00E11F60"/>
    <w:rsid w:val="00E1226F"/>
    <w:rsid w:val="00E122F0"/>
    <w:rsid w:val="00E125EB"/>
    <w:rsid w:val="00E12A29"/>
    <w:rsid w:val="00E12E28"/>
    <w:rsid w:val="00E13F2E"/>
    <w:rsid w:val="00E14084"/>
    <w:rsid w:val="00E14565"/>
    <w:rsid w:val="00E1461E"/>
    <w:rsid w:val="00E14BDC"/>
    <w:rsid w:val="00E14C32"/>
    <w:rsid w:val="00E14C48"/>
    <w:rsid w:val="00E150B9"/>
    <w:rsid w:val="00E15267"/>
    <w:rsid w:val="00E15458"/>
    <w:rsid w:val="00E15481"/>
    <w:rsid w:val="00E1563B"/>
    <w:rsid w:val="00E158B8"/>
    <w:rsid w:val="00E15A5F"/>
    <w:rsid w:val="00E15C06"/>
    <w:rsid w:val="00E1621C"/>
    <w:rsid w:val="00E16331"/>
    <w:rsid w:val="00E16886"/>
    <w:rsid w:val="00E169DF"/>
    <w:rsid w:val="00E16B1E"/>
    <w:rsid w:val="00E16E21"/>
    <w:rsid w:val="00E1719A"/>
    <w:rsid w:val="00E17301"/>
    <w:rsid w:val="00E200EE"/>
    <w:rsid w:val="00E2077B"/>
    <w:rsid w:val="00E209E1"/>
    <w:rsid w:val="00E2139E"/>
    <w:rsid w:val="00E21A2B"/>
    <w:rsid w:val="00E21B88"/>
    <w:rsid w:val="00E21BE6"/>
    <w:rsid w:val="00E21E92"/>
    <w:rsid w:val="00E220D1"/>
    <w:rsid w:val="00E2219F"/>
    <w:rsid w:val="00E221EC"/>
    <w:rsid w:val="00E2238E"/>
    <w:rsid w:val="00E22412"/>
    <w:rsid w:val="00E22507"/>
    <w:rsid w:val="00E2287D"/>
    <w:rsid w:val="00E22C06"/>
    <w:rsid w:val="00E22E9B"/>
    <w:rsid w:val="00E23071"/>
    <w:rsid w:val="00E233B4"/>
    <w:rsid w:val="00E23551"/>
    <w:rsid w:val="00E23747"/>
    <w:rsid w:val="00E2445F"/>
    <w:rsid w:val="00E24AB8"/>
    <w:rsid w:val="00E24ABF"/>
    <w:rsid w:val="00E2510E"/>
    <w:rsid w:val="00E25625"/>
    <w:rsid w:val="00E25E91"/>
    <w:rsid w:val="00E25F34"/>
    <w:rsid w:val="00E26170"/>
    <w:rsid w:val="00E2673B"/>
    <w:rsid w:val="00E2701C"/>
    <w:rsid w:val="00E272FC"/>
    <w:rsid w:val="00E27317"/>
    <w:rsid w:val="00E27AC2"/>
    <w:rsid w:val="00E27EA5"/>
    <w:rsid w:val="00E30021"/>
    <w:rsid w:val="00E3003E"/>
    <w:rsid w:val="00E301C0"/>
    <w:rsid w:val="00E303D1"/>
    <w:rsid w:val="00E3047E"/>
    <w:rsid w:val="00E30886"/>
    <w:rsid w:val="00E30A4E"/>
    <w:rsid w:val="00E31537"/>
    <w:rsid w:val="00E31837"/>
    <w:rsid w:val="00E31B60"/>
    <w:rsid w:val="00E31FA0"/>
    <w:rsid w:val="00E3205C"/>
    <w:rsid w:val="00E32152"/>
    <w:rsid w:val="00E32C40"/>
    <w:rsid w:val="00E3311E"/>
    <w:rsid w:val="00E331CB"/>
    <w:rsid w:val="00E33E8D"/>
    <w:rsid w:val="00E34CCB"/>
    <w:rsid w:val="00E354D4"/>
    <w:rsid w:val="00E36125"/>
    <w:rsid w:val="00E366B2"/>
    <w:rsid w:val="00E367BE"/>
    <w:rsid w:val="00E368A4"/>
    <w:rsid w:val="00E3736A"/>
    <w:rsid w:val="00E37398"/>
    <w:rsid w:val="00E376FC"/>
    <w:rsid w:val="00E37AFD"/>
    <w:rsid w:val="00E37C25"/>
    <w:rsid w:val="00E37E18"/>
    <w:rsid w:val="00E37E44"/>
    <w:rsid w:val="00E40244"/>
    <w:rsid w:val="00E409CE"/>
    <w:rsid w:val="00E40B27"/>
    <w:rsid w:val="00E41086"/>
    <w:rsid w:val="00E41106"/>
    <w:rsid w:val="00E41339"/>
    <w:rsid w:val="00E41536"/>
    <w:rsid w:val="00E4159B"/>
    <w:rsid w:val="00E422F8"/>
    <w:rsid w:val="00E424F4"/>
    <w:rsid w:val="00E43559"/>
    <w:rsid w:val="00E436E2"/>
    <w:rsid w:val="00E445C8"/>
    <w:rsid w:val="00E4460A"/>
    <w:rsid w:val="00E44919"/>
    <w:rsid w:val="00E44935"/>
    <w:rsid w:val="00E44F0F"/>
    <w:rsid w:val="00E44F68"/>
    <w:rsid w:val="00E45053"/>
    <w:rsid w:val="00E4515B"/>
    <w:rsid w:val="00E453E2"/>
    <w:rsid w:val="00E45E69"/>
    <w:rsid w:val="00E4638A"/>
    <w:rsid w:val="00E46C44"/>
    <w:rsid w:val="00E47530"/>
    <w:rsid w:val="00E47C96"/>
    <w:rsid w:val="00E502CB"/>
    <w:rsid w:val="00E50F78"/>
    <w:rsid w:val="00E51094"/>
    <w:rsid w:val="00E5132C"/>
    <w:rsid w:val="00E513A1"/>
    <w:rsid w:val="00E516F2"/>
    <w:rsid w:val="00E51FA8"/>
    <w:rsid w:val="00E52038"/>
    <w:rsid w:val="00E522C3"/>
    <w:rsid w:val="00E52305"/>
    <w:rsid w:val="00E52CE4"/>
    <w:rsid w:val="00E5303A"/>
    <w:rsid w:val="00E53061"/>
    <w:rsid w:val="00E53161"/>
    <w:rsid w:val="00E53274"/>
    <w:rsid w:val="00E53323"/>
    <w:rsid w:val="00E5360C"/>
    <w:rsid w:val="00E536E1"/>
    <w:rsid w:val="00E53D40"/>
    <w:rsid w:val="00E53DDF"/>
    <w:rsid w:val="00E53E3C"/>
    <w:rsid w:val="00E55516"/>
    <w:rsid w:val="00E55F3B"/>
    <w:rsid w:val="00E55FF3"/>
    <w:rsid w:val="00E56DA4"/>
    <w:rsid w:val="00E5706B"/>
    <w:rsid w:val="00E572D1"/>
    <w:rsid w:val="00E573D2"/>
    <w:rsid w:val="00E577A0"/>
    <w:rsid w:val="00E57E61"/>
    <w:rsid w:val="00E6007A"/>
    <w:rsid w:val="00E6012C"/>
    <w:rsid w:val="00E6069E"/>
    <w:rsid w:val="00E60FDF"/>
    <w:rsid w:val="00E61396"/>
    <w:rsid w:val="00E6173E"/>
    <w:rsid w:val="00E624D1"/>
    <w:rsid w:val="00E62D4F"/>
    <w:rsid w:val="00E62F65"/>
    <w:rsid w:val="00E63251"/>
    <w:rsid w:val="00E6330F"/>
    <w:rsid w:val="00E6374E"/>
    <w:rsid w:val="00E63C03"/>
    <w:rsid w:val="00E63D1B"/>
    <w:rsid w:val="00E64CB1"/>
    <w:rsid w:val="00E6573D"/>
    <w:rsid w:val="00E65EFE"/>
    <w:rsid w:val="00E65F32"/>
    <w:rsid w:val="00E65F46"/>
    <w:rsid w:val="00E66198"/>
    <w:rsid w:val="00E665B7"/>
    <w:rsid w:val="00E66AC4"/>
    <w:rsid w:val="00E6714E"/>
    <w:rsid w:val="00E67798"/>
    <w:rsid w:val="00E67BE5"/>
    <w:rsid w:val="00E70047"/>
    <w:rsid w:val="00E700A9"/>
    <w:rsid w:val="00E700B1"/>
    <w:rsid w:val="00E701C3"/>
    <w:rsid w:val="00E70498"/>
    <w:rsid w:val="00E7061B"/>
    <w:rsid w:val="00E70B27"/>
    <w:rsid w:val="00E7170E"/>
    <w:rsid w:val="00E71801"/>
    <w:rsid w:val="00E71D4D"/>
    <w:rsid w:val="00E71F0F"/>
    <w:rsid w:val="00E72228"/>
    <w:rsid w:val="00E7263C"/>
    <w:rsid w:val="00E727B0"/>
    <w:rsid w:val="00E72C49"/>
    <w:rsid w:val="00E7303A"/>
    <w:rsid w:val="00E739EB"/>
    <w:rsid w:val="00E73F49"/>
    <w:rsid w:val="00E748C8"/>
    <w:rsid w:val="00E74BE4"/>
    <w:rsid w:val="00E74CB9"/>
    <w:rsid w:val="00E751B2"/>
    <w:rsid w:val="00E75251"/>
    <w:rsid w:val="00E76113"/>
    <w:rsid w:val="00E76354"/>
    <w:rsid w:val="00E7658B"/>
    <w:rsid w:val="00E766B6"/>
    <w:rsid w:val="00E76B6D"/>
    <w:rsid w:val="00E76BED"/>
    <w:rsid w:val="00E7707B"/>
    <w:rsid w:val="00E770E7"/>
    <w:rsid w:val="00E772D0"/>
    <w:rsid w:val="00E77A41"/>
    <w:rsid w:val="00E80094"/>
    <w:rsid w:val="00E80111"/>
    <w:rsid w:val="00E804F0"/>
    <w:rsid w:val="00E80681"/>
    <w:rsid w:val="00E809DF"/>
    <w:rsid w:val="00E81191"/>
    <w:rsid w:val="00E81377"/>
    <w:rsid w:val="00E81A44"/>
    <w:rsid w:val="00E825B3"/>
    <w:rsid w:val="00E82953"/>
    <w:rsid w:val="00E82DF5"/>
    <w:rsid w:val="00E82F61"/>
    <w:rsid w:val="00E82F6A"/>
    <w:rsid w:val="00E8331E"/>
    <w:rsid w:val="00E838C4"/>
    <w:rsid w:val="00E84587"/>
    <w:rsid w:val="00E84677"/>
    <w:rsid w:val="00E851F9"/>
    <w:rsid w:val="00E8557B"/>
    <w:rsid w:val="00E855BA"/>
    <w:rsid w:val="00E85F37"/>
    <w:rsid w:val="00E8666A"/>
    <w:rsid w:val="00E86812"/>
    <w:rsid w:val="00E8682E"/>
    <w:rsid w:val="00E86B90"/>
    <w:rsid w:val="00E86CEB"/>
    <w:rsid w:val="00E86D67"/>
    <w:rsid w:val="00E86FBF"/>
    <w:rsid w:val="00E86FC5"/>
    <w:rsid w:val="00E87425"/>
    <w:rsid w:val="00E87794"/>
    <w:rsid w:val="00E87B41"/>
    <w:rsid w:val="00E87CDF"/>
    <w:rsid w:val="00E90560"/>
    <w:rsid w:val="00E90819"/>
    <w:rsid w:val="00E90B16"/>
    <w:rsid w:val="00E9113A"/>
    <w:rsid w:val="00E9141F"/>
    <w:rsid w:val="00E91533"/>
    <w:rsid w:val="00E91949"/>
    <w:rsid w:val="00E91BA6"/>
    <w:rsid w:val="00E91BAB"/>
    <w:rsid w:val="00E91DF9"/>
    <w:rsid w:val="00E9222C"/>
    <w:rsid w:val="00E92380"/>
    <w:rsid w:val="00E926CC"/>
    <w:rsid w:val="00E92CB0"/>
    <w:rsid w:val="00E92E52"/>
    <w:rsid w:val="00E940DB"/>
    <w:rsid w:val="00E943B2"/>
    <w:rsid w:val="00E949D7"/>
    <w:rsid w:val="00E94DA9"/>
    <w:rsid w:val="00E958BE"/>
    <w:rsid w:val="00E95B43"/>
    <w:rsid w:val="00E95F35"/>
    <w:rsid w:val="00E96745"/>
    <w:rsid w:val="00E96CCC"/>
    <w:rsid w:val="00E96FCB"/>
    <w:rsid w:val="00E9781F"/>
    <w:rsid w:val="00E97B0B"/>
    <w:rsid w:val="00E97B64"/>
    <w:rsid w:val="00EA062C"/>
    <w:rsid w:val="00EA0818"/>
    <w:rsid w:val="00EA09E0"/>
    <w:rsid w:val="00EA0AB7"/>
    <w:rsid w:val="00EA13AC"/>
    <w:rsid w:val="00EA1849"/>
    <w:rsid w:val="00EA1C72"/>
    <w:rsid w:val="00EA217A"/>
    <w:rsid w:val="00EA2A47"/>
    <w:rsid w:val="00EA2A61"/>
    <w:rsid w:val="00EA3743"/>
    <w:rsid w:val="00EA3E35"/>
    <w:rsid w:val="00EA4237"/>
    <w:rsid w:val="00EA433E"/>
    <w:rsid w:val="00EA4819"/>
    <w:rsid w:val="00EA52B1"/>
    <w:rsid w:val="00EA56B3"/>
    <w:rsid w:val="00EA594E"/>
    <w:rsid w:val="00EA59B0"/>
    <w:rsid w:val="00EA5BAA"/>
    <w:rsid w:val="00EA5F7E"/>
    <w:rsid w:val="00EA6182"/>
    <w:rsid w:val="00EA6A7F"/>
    <w:rsid w:val="00EA6E44"/>
    <w:rsid w:val="00EA6E65"/>
    <w:rsid w:val="00EA711F"/>
    <w:rsid w:val="00EA7870"/>
    <w:rsid w:val="00EA7D1B"/>
    <w:rsid w:val="00EB0744"/>
    <w:rsid w:val="00EB0D59"/>
    <w:rsid w:val="00EB0FDE"/>
    <w:rsid w:val="00EB1215"/>
    <w:rsid w:val="00EB1465"/>
    <w:rsid w:val="00EB1DF3"/>
    <w:rsid w:val="00EB2669"/>
    <w:rsid w:val="00EB26D5"/>
    <w:rsid w:val="00EB2B8E"/>
    <w:rsid w:val="00EB3040"/>
    <w:rsid w:val="00EB3223"/>
    <w:rsid w:val="00EB3249"/>
    <w:rsid w:val="00EB331A"/>
    <w:rsid w:val="00EB348E"/>
    <w:rsid w:val="00EB3731"/>
    <w:rsid w:val="00EB3FC2"/>
    <w:rsid w:val="00EB4F0E"/>
    <w:rsid w:val="00EB549A"/>
    <w:rsid w:val="00EB560F"/>
    <w:rsid w:val="00EB5CBA"/>
    <w:rsid w:val="00EB67C6"/>
    <w:rsid w:val="00EB6B54"/>
    <w:rsid w:val="00EB6C6E"/>
    <w:rsid w:val="00EB6F55"/>
    <w:rsid w:val="00EB734C"/>
    <w:rsid w:val="00EB755E"/>
    <w:rsid w:val="00EB76B3"/>
    <w:rsid w:val="00EB7B6E"/>
    <w:rsid w:val="00EB7C0B"/>
    <w:rsid w:val="00EC0018"/>
    <w:rsid w:val="00EC0162"/>
    <w:rsid w:val="00EC0DEE"/>
    <w:rsid w:val="00EC1483"/>
    <w:rsid w:val="00EC14AB"/>
    <w:rsid w:val="00EC231F"/>
    <w:rsid w:val="00EC2578"/>
    <w:rsid w:val="00EC259D"/>
    <w:rsid w:val="00EC3190"/>
    <w:rsid w:val="00EC3783"/>
    <w:rsid w:val="00EC389F"/>
    <w:rsid w:val="00EC3AD1"/>
    <w:rsid w:val="00EC3D96"/>
    <w:rsid w:val="00EC5154"/>
    <w:rsid w:val="00EC5680"/>
    <w:rsid w:val="00EC5BB4"/>
    <w:rsid w:val="00EC6A20"/>
    <w:rsid w:val="00EC7852"/>
    <w:rsid w:val="00EC7A56"/>
    <w:rsid w:val="00EC7C0C"/>
    <w:rsid w:val="00ED05BE"/>
    <w:rsid w:val="00ED0B94"/>
    <w:rsid w:val="00ED0E74"/>
    <w:rsid w:val="00ED10AC"/>
    <w:rsid w:val="00ED1306"/>
    <w:rsid w:val="00ED17B7"/>
    <w:rsid w:val="00ED1837"/>
    <w:rsid w:val="00ED18F3"/>
    <w:rsid w:val="00ED18F4"/>
    <w:rsid w:val="00ED1D1C"/>
    <w:rsid w:val="00ED1DF1"/>
    <w:rsid w:val="00ED226C"/>
    <w:rsid w:val="00ED2308"/>
    <w:rsid w:val="00ED239D"/>
    <w:rsid w:val="00ED4339"/>
    <w:rsid w:val="00ED45FB"/>
    <w:rsid w:val="00ED4A3E"/>
    <w:rsid w:val="00ED4FD5"/>
    <w:rsid w:val="00ED527F"/>
    <w:rsid w:val="00ED5659"/>
    <w:rsid w:val="00ED5B53"/>
    <w:rsid w:val="00ED5DB8"/>
    <w:rsid w:val="00ED5FE0"/>
    <w:rsid w:val="00ED6578"/>
    <w:rsid w:val="00ED665E"/>
    <w:rsid w:val="00ED66C0"/>
    <w:rsid w:val="00ED6CB1"/>
    <w:rsid w:val="00ED6E09"/>
    <w:rsid w:val="00ED7187"/>
    <w:rsid w:val="00ED7289"/>
    <w:rsid w:val="00ED758A"/>
    <w:rsid w:val="00ED7D74"/>
    <w:rsid w:val="00EE01DF"/>
    <w:rsid w:val="00EE066A"/>
    <w:rsid w:val="00EE087A"/>
    <w:rsid w:val="00EE091E"/>
    <w:rsid w:val="00EE0978"/>
    <w:rsid w:val="00EE120B"/>
    <w:rsid w:val="00EE120E"/>
    <w:rsid w:val="00EE125F"/>
    <w:rsid w:val="00EE153E"/>
    <w:rsid w:val="00EE1ABE"/>
    <w:rsid w:val="00EE1B63"/>
    <w:rsid w:val="00EE20BE"/>
    <w:rsid w:val="00EE21C5"/>
    <w:rsid w:val="00EE2AB5"/>
    <w:rsid w:val="00EE2DC9"/>
    <w:rsid w:val="00EE3023"/>
    <w:rsid w:val="00EE31EE"/>
    <w:rsid w:val="00EE3C18"/>
    <w:rsid w:val="00EE45A4"/>
    <w:rsid w:val="00EE484F"/>
    <w:rsid w:val="00EE4C62"/>
    <w:rsid w:val="00EE4D55"/>
    <w:rsid w:val="00EE6081"/>
    <w:rsid w:val="00EE66AF"/>
    <w:rsid w:val="00EE6DE4"/>
    <w:rsid w:val="00EE6E61"/>
    <w:rsid w:val="00EE6F26"/>
    <w:rsid w:val="00EE78CF"/>
    <w:rsid w:val="00EE7FE2"/>
    <w:rsid w:val="00EF0BF7"/>
    <w:rsid w:val="00EF0C7C"/>
    <w:rsid w:val="00EF0DCC"/>
    <w:rsid w:val="00EF0EF9"/>
    <w:rsid w:val="00EF15A3"/>
    <w:rsid w:val="00EF1609"/>
    <w:rsid w:val="00EF170B"/>
    <w:rsid w:val="00EF1C46"/>
    <w:rsid w:val="00EF1D4B"/>
    <w:rsid w:val="00EF2203"/>
    <w:rsid w:val="00EF221B"/>
    <w:rsid w:val="00EF24C2"/>
    <w:rsid w:val="00EF3B59"/>
    <w:rsid w:val="00EF3E1E"/>
    <w:rsid w:val="00EF4610"/>
    <w:rsid w:val="00EF4BF9"/>
    <w:rsid w:val="00EF5686"/>
    <w:rsid w:val="00EF64CE"/>
    <w:rsid w:val="00EF67CE"/>
    <w:rsid w:val="00EF682F"/>
    <w:rsid w:val="00EF69D5"/>
    <w:rsid w:val="00EF6B93"/>
    <w:rsid w:val="00EF7356"/>
    <w:rsid w:val="00EF77CF"/>
    <w:rsid w:val="00F004C4"/>
    <w:rsid w:val="00F00A70"/>
    <w:rsid w:val="00F00D5E"/>
    <w:rsid w:val="00F0161C"/>
    <w:rsid w:val="00F01F43"/>
    <w:rsid w:val="00F03864"/>
    <w:rsid w:val="00F03C8B"/>
    <w:rsid w:val="00F045E0"/>
    <w:rsid w:val="00F04740"/>
    <w:rsid w:val="00F049F6"/>
    <w:rsid w:val="00F04EFE"/>
    <w:rsid w:val="00F05793"/>
    <w:rsid w:val="00F05D12"/>
    <w:rsid w:val="00F05DBD"/>
    <w:rsid w:val="00F06299"/>
    <w:rsid w:val="00F062A3"/>
    <w:rsid w:val="00F0644A"/>
    <w:rsid w:val="00F064E6"/>
    <w:rsid w:val="00F06722"/>
    <w:rsid w:val="00F06A25"/>
    <w:rsid w:val="00F071C5"/>
    <w:rsid w:val="00F073DC"/>
    <w:rsid w:val="00F074F1"/>
    <w:rsid w:val="00F07770"/>
    <w:rsid w:val="00F078B1"/>
    <w:rsid w:val="00F0792A"/>
    <w:rsid w:val="00F07B8C"/>
    <w:rsid w:val="00F07D26"/>
    <w:rsid w:val="00F07E44"/>
    <w:rsid w:val="00F10082"/>
    <w:rsid w:val="00F10754"/>
    <w:rsid w:val="00F10773"/>
    <w:rsid w:val="00F11142"/>
    <w:rsid w:val="00F11456"/>
    <w:rsid w:val="00F11B2B"/>
    <w:rsid w:val="00F120D0"/>
    <w:rsid w:val="00F12237"/>
    <w:rsid w:val="00F12292"/>
    <w:rsid w:val="00F129E1"/>
    <w:rsid w:val="00F12C0B"/>
    <w:rsid w:val="00F12F27"/>
    <w:rsid w:val="00F12F42"/>
    <w:rsid w:val="00F1303D"/>
    <w:rsid w:val="00F141C5"/>
    <w:rsid w:val="00F14583"/>
    <w:rsid w:val="00F14B52"/>
    <w:rsid w:val="00F14C36"/>
    <w:rsid w:val="00F159A2"/>
    <w:rsid w:val="00F15C77"/>
    <w:rsid w:val="00F15EE2"/>
    <w:rsid w:val="00F160C5"/>
    <w:rsid w:val="00F16699"/>
    <w:rsid w:val="00F16955"/>
    <w:rsid w:val="00F16FD8"/>
    <w:rsid w:val="00F177F1"/>
    <w:rsid w:val="00F17BD4"/>
    <w:rsid w:val="00F17C06"/>
    <w:rsid w:val="00F20C07"/>
    <w:rsid w:val="00F20EF2"/>
    <w:rsid w:val="00F21194"/>
    <w:rsid w:val="00F217CC"/>
    <w:rsid w:val="00F21803"/>
    <w:rsid w:val="00F21F22"/>
    <w:rsid w:val="00F221A2"/>
    <w:rsid w:val="00F22355"/>
    <w:rsid w:val="00F22389"/>
    <w:rsid w:val="00F224D7"/>
    <w:rsid w:val="00F229DE"/>
    <w:rsid w:val="00F2322A"/>
    <w:rsid w:val="00F2327D"/>
    <w:rsid w:val="00F232B0"/>
    <w:rsid w:val="00F233F5"/>
    <w:rsid w:val="00F23644"/>
    <w:rsid w:val="00F2453E"/>
    <w:rsid w:val="00F24D4F"/>
    <w:rsid w:val="00F250C6"/>
    <w:rsid w:val="00F257A4"/>
    <w:rsid w:val="00F25ED7"/>
    <w:rsid w:val="00F268DC"/>
    <w:rsid w:val="00F26EE2"/>
    <w:rsid w:val="00F27061"/>
    <w:rsid w:val="00F2721D"/>
    <w:rsid w:val="00F27578"/>
    <w:rsid w:val="00F2769A"/>
    <w:rsid w:val="00F279FA"/>
    <w:rsid w:val="00F27A1D"/>
    <w:rsid w:val="00F27D01"/>
    <w:rsid w:val="00F27F0B"/>
    <w:rsid w:val="00F30102"/>
    <w:rsid w:val="00F30538"/>
    <w:rsid w:val="00F305EE"/>
    <w:rsid w:val="00F319AB"/>
    <w:rsid w:val="00F31A01"/>
    <w:rsid w:val="00F31E45"/>
    <w:rsid w:val="00F31F18"/>
    <w:rsid w:val="00F320F8"/>
    <w:rsid w:val="00F32B62"/>
    <w:rsid w:val="00F32BB5"/>
    <w:rsid w:val="00F32D2D"/>
    <w:rsid w:val="00F333C8"/>
    <w:rsid w:val="00F33B16"/>
    <w:rsid w:val="00F33E00"/>
    <w:rsid w:val="00F33E25"/>
    <w:rsid w:val="00F3413D"/>
    <w:rsid w:val="00F342C8"/>
    <w:rsid w:val="00F350D5"/>
    <w:rsid w:val="00F35227"/>
    <w:rsid w:val="00F3596C"/>
    <w:rsid w:val="00F35B1A"/>
    <w:rsid w:val="00F35CF8"/>
    <w:rsid w:val="00F368B7"/>
    <w:rsid w:val="00F36DBB"/>
    <w:rsid w:val="00F37153"/>
    <w:rsid w:val="00F37790"/>
    <w:rsid w:val="00F37B40"/>
    <w:rsid w:val="00F37BD2"/>
    <w:rsid w:val="00F37DB5"/>
    <w:rsid w:val="00F404DC"/>
    <w:rsid w:val="00F40F10"/>
    <w:rsid w:val="00F40F95"/>
    <w:rsid w:val="00F41584"/>
    <w:rsid w:val="00F415F3"/>
    <w:rsid w:val="00F41D33"/>
    <w:rsid w:val="00F42278"/>
    <w:rsid w:val="00F422DE"/>
    <w:rsid w:val="00F4256D"/>
    <w:rsid w:val="00F42726"/>
    <w:rsid w:val="00F42AB0"/>
    <w:rsid w:val="00F42BDE"/>
    <w:rsid w:val="00F4340E"/>
    <w:rsid w:val="00F435C1"/>
    <w:rsid w:val="00F43622"/>
    <w:rsid w:val="00F4368E"/>
    <w:rsid w:val="00F438DA"/>
    <w:rsid w:val="00F43E94"/>
    <w:rsid w:val="00F4417E"/>
    <w:rsid w:val="00F444F0"/>
    <w:rsid w:val="00F44722"/>
    <w:rsid w:val="00F449E1"/>
    <w:rsid w:val="00F44ECC"/>
    <w:rsid w:val="00F451FB"/>
    <w:rsid w:val="00F45A0C"/>
    <w:rsid w:val="00F45CEB"/>
    <w:rsid w:val="00F45E7B"/>
    <w:rsid w:val="00F46903"/>
    <w:rsid w:val="00F473C6"/>
    <w:rsid w:val="00F47F9B"/>
    <w:rsid w:val="00F50E39"/>
    <w:rsid w:val="00F51996"/>
    <w:rsid w:val="00F51FD2"/>
    <w:rsid w:val="00F52248"/>
    <w:rsid w:val="00F52F89"/>
    <w:rsid w:val="00F53108"/>
    <w:rsid w:val="00F533A2"/>
    <w:rsid w:val="00F53CCA"/>
    <w:rsid w:val="00F541FC"/>
    <w:rsid w:val="00F5446F"/>
    <w:rsid w:val="00F54BF6"/>
    <w:rsid w:val="00F54DD2"/>
    <w:rsid w:val="00F5519F"/>
    <w:rsid w:val="00F5577D"/>
    <w:rsid w:val="00F5620E"/>
    <w:rsid w:val="00F56814"/>
    <w:rsid w:val="00F56ADC"/>
    <w:rsid w:val="00F56E2D"/>
    <w:rsid w:val="00F57019"/>
    <w:rsid w:val="00F57327"/>
    <w:rsid w:val="00F573CE"/>
    <w:rsid w:val="00F57947"/>
    <w:rsid w:val="00F57BFC"/>
    <w:rsid w:val="00F60283"/>
    <w:rsid w:val="00F607CC"/>
    <w:rsid w:val="00F616F1"/>
    <w:rsid w:val="00F61908"/>
    <w:rsid w:val="00F61DBF"/>
    <w:rsid w:val="00F61E4A"/>
    <w:rsid w:val="00F627B9"/>
    <w:rsid w:val="00F62C58"/>
    <w:rsid w:val="00F631F5"/>
    <w:rsid w:val="00F6322F"/>
    <w:rsid w:val="00F63DD5"/>
    <w:rsid w:val="00F63E21"/>
    <w:rsid w:val="00F641C3"/>
    <w:rsid w:val="00F64971"/>
    <w:rsid w:val="00F65686"/>
    <w:rsid w:val="00F65B53"/>
    <w:rsid w:val="00F66711"/>
    <w:rsid w:val="00F66797"/>
    <w:rsid w:val="00F66ABB"/>
    <w:rsid w:val="00F670E8"/>
    <w:rsid w:val="00F672C7"/>
    <w:rsid w:val="00F678A8"/>
    <w:rsid w:val="00F67922"/>
    <w:rsid w:val="00F67DE9"/>
    <w:rsid w:val="00F67F3E"/>
    <w:rsid w:val="00F702BA"/>
    <w:rsid w:val="00F70F66"/>
    <w:rsid w:val="00F70F7E"/>
    <w:rsid w:val="00F718EF"/>
    <w:rsid w:val="00F71DFA"/>
    <w:rsid w:val="00F720E5"/>
    <w:rsid w:val="00F7255F"/>
    <w:rsid w:val="00F727BE"/>
    <w:rsid w:val="00F728E8"/>
    <w:rsid w:val="00F72F2A"/>
    <w:rsid w:val="00F72F4B"/>
    <w:rsid w:val="00F730AE"/>
    <w:rsid w:val="00F73C8E"/>
    <w:rsid w:val="00F748C6"/>
    <w:rsid w:val="00F74F88"/>
    <w:rsid w:val="00F750C6"/>
    <w:rsid w:val="00F756F9"/>
    <w:rsid w:val="00F75B68"/>
    <w:rsid w:val="00F76738"/>
    <w:rsid w:val="00F768CF"/>
    <w:rsid w:val="00F76A66"/>
    <w:rsid w:val="00F772C2"/>
    <w:rsid w:val="00F773D3"/>
    <w:rsid w:val="00F77624"/>
    <w:rsid w:val="00F77992"/>
    <w:rsid w:val="00F77D83"/>
    <w:rsid w:val="00F802BE"/>
    <w:rsid w:val="00F807B8"/>
    <w:rsid w:val="00F80A7B"/>
    <w:rsid w:val="00F80C40"/>
    <w:rsid w:val="00F80F89"/>
    <w:rsid w:val="00F81058"/>
    <w:rsid w:val="00F81531"/>
    <w:rsid w:val="00F817EE"/>
    <w:rsid w:val="00F81B3C"/>
    <w:rsid w:val="00F820F8"/>
    <w:rsid w:val="00F821AA"/>
    <w:rsid w:val="00F821CF"/>
    <w:rsid w:val="00F82315"/>
    <w:rsid w:val="00F827A1"/>
    <w:rsid w:val="00F828CF"/>
    <w:rsid w:val="00F82901"/>
    <w:rsid w:val="00F82A4D"/>
    <w:rsid w:val="00F82E1E"/>
    <w:rsid w:val="00F8317C"/>
    <w:rsid w:val="00F8470E"/>
    <w:rsid w:val="00F84A76"/>
    <w:rsid w:val="00F84AEA"/>
    <w:rsid w:val="00F851CE"/>
    <w:rsid w:val="00F858F9"/>
    <w:rsid w:val="00F8595F"/>
    <w:rsid w:val="00F85B67"/>
    <w:rsid w:val="00F85D21"/>
    <w:rsid w:val="00F86032"/>
    <w:rsid w:val="00F8608E"/>
    <w:rsid w:val="00F862A3"/>
    <w:rsid w:val="00F864BE"/>
    <w:rsid w:val="00F86522"/>
    <w:rsid w:val="00F87163"/>
    <w:rsid w:val="00F872C1"/>
    <w:rsid w:val="00F876E6"/>
    <w:rsid w:val="00F87CF6"/>
    <w:rsid w:val="00F87D46"/>
    <w:rsid w:val="00F87E53"/>
    <w:rsid w:val="00F901AE"/>
    <w:rsid w:val="00F9020C"/>
    <w:rsid w:val="00F905B2"/>
    <w:rsid w:val="00F90996"/>
    <w:rsid w:val="00F909C8"/>
    <w:rsid w:val="00F90BE9"/>
    <w:rsid w:val="00F90C5C"/>
    <w:rsid w:val="00F90DB8"/>
    <w:rsid w:val="00F910BA"/>
    <w:rsid w:val="00F910EA"/>
    <w:rsid w:val="00F91546"/>
    <w:rsid w:val="00F915E2"/>
    <w:rsid w:val="00F917AD"/>
    <w:rsid w:val="00F91D80"/>
    <w:rsid w:val="00F91ED9"/>
    <w:rsid w:val="00F9214A"/>
    <w:rsid w:val="00F921C0"/>
    <w:rsid w:val="00F92CB9"/>
    <w:rsid w:val="00F92DA2"/>
    <w:rsid w:val="00F92E63"/>
    <w:rsid w:val="00F935B6"/>
    <w:rsid w:val="00F93B75"/>
    <w:rsid w:val="00F93C06"/>
    <w:rsid w:val="00F9418E"/>
    <w:rsid w:val="00F94414"/>
    <w:rsid w:val="00F9462F"/>
    <w:rsid w:val="00F94941"/>
    <w:rsid w:val="00F94A33"/>
    <w:rsid w:val="00F94CFF"/>
    <w:rsid w:val="00F95834"/>
    <w:rsid w:val="00F95CF7"/>
    <w:rsid w:val="00F96410"/>
    <w:rsid w:val="00F9646E"/>
    <w:rsid w:val="00F97569"/>
    <w:rsid w:val="00F97A2A"/>
    <w:rsid w:val="00F97B18"/>
    <w:rsid w:val="00F97F22"/>
    <w:rsid w:val="00FA0116"/>
    <w:rsid w:val="00FA0622"/>
    <w:rsid w:val="00FA1147"/>
    <w:rsid w:val="00FA13A0"/>
    <w:rsid w:val="00FA14A4"/>
    <w:rsid w:val="00FA19E8"/>
    <w:rsid w:val="00FA1DDB"/>
    <w:rsid w:val="00FA1F55"/>
    <w:rsid w:val="00FA1FEC"/>
    <w:rsid w:val="00FA2598"/>
    <w:rsid w:val="00FA3669"/>
    <w:rsid w:val="00FA4263"/>
    <w:rsid w:val="00FA4265"/>
    <w:rsid w:val="00FA437A"/>
    <w:rsid w:val="00FA44B8"/>
    <w:rsid w:val="00FA45F7"/>
    <w:rsid w:val="00FA4621"/>
    <w:rsid w:val="00FA4856"/>
    <w:rsid w:val="00FA4AD4"/>
    <w:rsid w:val="00FA4F0A"/>
    <w:rsid w:val="00FA515F"/>
    <w:rsid w:val="00FA541A"/>
    <w:rsid w:val="00FA5484"/>
    <w:rsid w:val="00FA54F4"/>
    <w:rsid w:val="00FA605E"/>
    <w:rsid w:val="00FA60C4"/>
    <w:rsid w:val="00FA6621"/>
    <w:rsid w:val="00FA73D7"/>
    <w:rsid w:val="00FA795E"/>
    <w:rsid w:val="00FA7CBA"/>
    <w:rsid w:val="00FA7ED8"/>
    <w:rsid w:val="00FA7FB8"/>
    <w:rsid w:val="00FB0923"/>
    <w:rsid w:val="00FB0C98"/>
    <w:rsid w:val="00FB18B8"/>
    <w:rsid w:val="00FB2905"/>
    <w:rsid w:val="00FB3042"/>
    <w:rsid w:val="00FB3A0E"/>
    <w:rsid w:val="00FB3AC8"/>
    <w:rsid w:val="00FB4816"/>
    <w:rsid w:val="00FB4A43"/>
    <w:rsid w:val="00FB4B88"/>
    <w:rsid w:val="00FB4C1A"/>
    <w:rsid w:val="00FB4E00"/>
    <w:rsid w:val="00FB5468"/>
    <w:rsid w:val="00FB5C95"/>
    <w:rsid w:val="00FB6774"/>
    <w:rsid w:val="00FB7B3C"/>
    <w:rsid w:val="00FB7C85"/>
    <w:rsid w:val="00FB7E7D"/>
    <w:rsid w:val="00FC02BD"/>
    <w:rsid w:val="00FC09C7"/>
    <w:rsid w:val="00FC10CB"/>
    <w:rsid w:val="00FC1290"/>
    <w:rsid w:val="00FC148F"/>
    <w:rsid w:val="00FC14C5"/>
    <w:rsid w:val="00FC1781"/>
    <w:rsid w:val="00FC1C4D"/>
    <w:rsid w:val="00FC1C7F"/>
    <w:rsid w:val="00FC1EE9"/>
    <w:rsid w:val="00FC286E"/>
    <w:rsid w:val="00FC2972"/>
    <w:rsid w:val="00FC3132"/>
    <w:rsid w:val="00FC32B6"/>
    <w:rsid w:val="00FC35C4"/>
    <w:rsid w:val="00FC36D0"/>
    <w:rsid w:val="00FC3925"/>
    <w:rsid w:val="00FC39A8"/>
    <w:rsid w:val="00FC3F78"/>
    <w:rsid w:val="00FC41EF"/>
    <w:rsid w:val="00FC43A2"/>
    <w:rsid w:val="00FC4DDF"/>
    <w:rsid w:val="00FC5183"/>
    <w:rsid w:val="00FC53E2"/>
    <w:rsid w:val="00FC57C9"/>
    <w:rsid w:val="00FC586E"/>
    <w:rsid w:val="00FC5D18"/>
    <w:rsid w:val="00FC6A52"/>
    <w:rsid w:val="00FC7403"/>
    <w:rsid w:val="00FC7480"/>
    <w:rsid w:val="00FC7631"/>
    <w:rsid w:val="00FC78C7"/>
    <w:rsid w:val="00FC7A56"/>
    <w:rsid w:val="00FC7B80"/>
    <w:rsid w:val="00FC7E33"/>
    <w:rsid w:val="00FD0099"/>
    <w:rsid w:val="00FD0298"/>
    <w:rsid w:val="00FD04B6"/>
    <w:rsid w:val="00FD051B"/>
    <w:rsid w:val="00FD0844"/>
    <w:rsid w:val="00FD0945"/>
    <w:rsid w:val="00FD0962"/>
    <w:rsid w:val="00FD163B"/>
    <w:rsid w:val="00FD187B"/>
    <w:rsid w:val="00FD191A"/>
    <w:rsid w:val="00FD2574"/>
    <w:rsid w:val="00FD2698"/>
    <w:rsid w:val="00FD2757"/>
    <w:rsid w:val="00FD376D"/>
    <w:rsid w:val="00FD3B71"/>
    <w:rsid w:val="00FD4F67"/>
    <w:rsid w:val="00FD59C7"/>
    <w:rsid w:val="00FD5A3F"/>
    <w:rsid w:val="00FD602E"/>
    <w:rsid w:val="00FD62E3"/>
    <w:rsid w:val="00FD672F"/>
    <w:rsid w:val="00FD679B"/>
    <w:rsid w:val="00FD6A47"/>
    <w:rsid w:val="00FD6E57"/>
    <w:rsid w:val="00FD71A5"/>
    <w:rsid w:val="00FD7D42"/>
    <w:rsid w:val="00FE003F"/>
    <w:rsid w:val="00FE02EB"/>
    <w:rsid w:val="00FE089F"/>
    <w:rsid w:val="00FE0E1F"/>
    <w:rsid w:val="00FE11B8"/>
    <w:rsid w:val="00FE173B"/>
    <w:rsid w:val="00FE1B45"/>
    <w:rsid w:val="00FE2408"/>
    <w:rsid w:val="00FE3386"/>
    <w:rsid w:val="00FE3A57"/>
    <w:rsid w:val="00FE4242"/>
    <w:rsid w:val="00FE5183"/>
    <w:rsid w:val="00FE5196"/>
    <w:rsid w:val="00FE62BA"/>
    <w:rsid w:val="00FE6ACE"/>
    <w:rsid w:val="00FE7398"/>
    <w:rsid w:val="00FE7691"/>
    <w:rsid w:val="00FE7D0F"/>
    <w:rsid w:val="00FE7D72"/>
    <w:rsid w:val="00FE7DC6"/>
    <w:rsid w:val="00FE7EF6"/>
    <w:rsid w:val="00FF0186"/>
    <w:rsid w:val="00FF147D"/>
    <w:rsid w:val="00FF16EF"/>
    <w:rsid w:val="00FF21D6"/>
    <w:rsid w:val="00FF262E"/>
    <w:rsid w:val="00FF2F06"/>
    <w:rsid w:val="00FF30FB"/>
    <w:rsid w:val="00FF33D4"/>
    <w:rsid w:val="00FF3B2E"/>
    <w:rsid w:val="00FF3FFC"/>
    <w:rsid w:val="00FF422F"/>
    <w:rsid w:val="00FF423C"/>
    <w:rsid w:val="00FF4572"/>
    <w:rsid w:val="00FF46F3"/>
    <w:rsid w:val="00FF48E3"/>
    <w:rsid w:val="00FF4B5E"/>
    <w:rsid w:val="00FF550B"/>
    <w:rsid w:val="00FF5C9A"/>
    <w:rsid w:val="00FF609F"/>
    <w:rsid w:val="00FF62E0"/>
    <w:rsid w:val="00FF64D7"/>
    <w:rsid w:val="00FF6817"/>
    <w:rsid w:val="00FF6DE3"/>
    <w:rsid w:val="00FF6F30"/>
    <w:rsid w:val="00FF6F8A"/>
    <w:rsid w:val="00FF6FBC"/>
    <w:rsid w:val="00FF75F5"/>
    <w:rsid w:val="00FF77C1"/>
    <w:rsid w:val="00FF7911"/>
    <w:rsid w:val="027826E5"/>
    <w:rsid w:val="02CF6F68"/>
    <w:rsid w:val="04C40B9B"/>
    <w:rsid w:val="058D2B1C"/>
    <w:rsid w:val="05B66621"/>
    <w:rsid w:val="064801BF"/>
    <w:rsid w:val="0B887FB7"/>
    <w:rsid w:val="0BD92252"/>
    <w:rsid w:val="0CB506FA"/>
    <w:rsid w:val="0F32240C"/>
    <w:rsid w:val="10D57DBA"/>
    <w:rsid w:val="10EA6F6D"/>
    <w:rsid w:val="113F391C"/>
    <w:rsid w:val="11C8189C"/>
    <w:rsid w:val="133002A9"/>
    <w:rsid w:val="14B3130F"/>
    <w:rsid w:val="15C546BA"/>
    <w:rsid w:val="17FB5C22"/>
    <w:rsid w:val="196B572E"/>
    <w:rsid w:val="1A56018D"/>
    <w:rsid w:val="1AA82CF5"/>
    <w:rsid w:val="1AAB0642"/>
    <w:rsid w:val="1CDA01C9"/>
    <w:rsid w:val="1D1E17C4"/>
    <w:rsid w:val="1E794E40"/>
    <w:rsid w:val="1E941816"/>
    <w:rsid w:val="1ED67611"/>
    <w:rsid w:val="1F2975A5"/>
    <w:rsid w:val="20F637F7"/>
    <w:rsid w:val="20FE6B91"/>
    <w:rsid w:val="21377192"/>
    <w:rsid w:val="238A331A"/>
    <w:rsid w:val="23DF16DD"/>
    <w:rsid w:val="245524B2"/>
    <w:rsid w:val="24F15BC4"/>
    <w:rsid w:val="27C93DB3"/>
    <w:rsid w:val="2CAF50A0"/>
    <w:rsid w:val="2DA601AD"/>
    <w:rsid w:val="2E967B8D"/>
    <w:rsid w:val="2FA440C7"/>
    <w:rsid w:val="3004638E"/>
    <w:rsid w:val="31C35539"/>
    <w:rsid w:val="34FC6BBC"/>
    <w:rsid w:val="37013733"/>
    <w:rsid w:val="37134EC6"/>
    <w:rsid w:val="388C3B45"/>
    <w:rsid w:val="39AD0455"/>
    <w:rsid w:val="3BF87A8F"/>
    <w:rsid w:val="3EA01A6D"/>
    <w:rsid w:val="42F9407E"/>
    <w:rsid w:val="43B855C7"/>
    <w:rsid w:val="43F51F0E"/>
    <w:rsid w:val="476654D2"/>
    <w:rsid w:val="48167693"/>
    <w:rsid w:val="48587ABD"/>
    <w:rsid w:val="493C6636"/>
    <w:rsid w:val="4A43057B"/>
    <w:rsid w:val="4B4C0353"/>
    <w:rsid w:val="4C700BC3"/>
    <w:rsid w:val="4F045478"/>
    <w:rsid w:val="51BC4DAB"/>
    <w:rsid w:val="54A668C4"/>
    <w:rsid w:val="54C8303B"/>
    <w:rsid w:val="56083076"/>
    <w:rsid w:val="59353E80"/>
    <w:rsid w:val="59BB1CE0"/>
    <w:rsid w:val="5BA340FC"/>
    <w:rsid w:val="5F1C41F3"/>
    <w:rsid w:val="641C6CB2"/>
    <w:rsid w:val="659F5229"/>
    <w:rsid w:val="663916F5"/>
    <w:rsid w:val="665022F7"/>
    <w:rsid w:val="66BF1435"/>
    <w:rsid w:val="6852438A"/>
    <w:rsid w:val="6885148E"/>
    <w:rsid w:val="68AC52FF"/>
    <w:rsid w:val="698460D1"/>
    <w:rsid w:val="6AC16CD4"/>
    <w:rsid w:val="6AF96122"/>
    <w:rsid w:val="6BDE342F"/>
    <w:rsid w:val="6C814608"/>
    <w:rsid w:val="70567966"/>
    <w:rsid w:val="710C0A14"/>
    <w:rsid w:val="711A55C4"/>
    <w:rsid w:val="72BA3FB9"/>
    <w:rsid w:val="73C66D73"/>
    <w:rsid w:val="74DB4CC5"/>
    <w:rsid w:val="75F80FD0"/>
    <w:rsid w:val="765F235C"/>
    <w:rsid w:val="76787BC7"/>
    <w:rsid w:val="76FA26E5"/>
    <w:rsid w:val="788B2BE8"/>
    <w:rsid w:val="78FA5259"/>
    <w:rsid w:val="79A72177"/>
    <w:rsid w:val="7A392CCD"/>
    <w:rsid w:val="7C1B7B43"/>
    <w:rsid w:val="7C543526"/>
    <w:rsid w:val="FF5F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2"/>
    <w:next w:val="1"/>
    <w:link w:val="14"/>
    <w:unhideWhenUsed/>
    <w:qFormat/>
    <w:uiPriority w:val="0"/>
    <w:pPr>
      <w:keepNext/>
      <w:keepLines/>
      <w:autoSpaceDE w:val="0"/>
      <w:autoSpaceDN w:val="0"/>
      <w:jc w:val="distribute"/>
      <w:outlineLvl w:val="1"/>
    </w:pPr>
    <w:rPr>
      <w:rFonts w:ascii="Times New Roman" w:hAnsi="Times New Roman" w:eastAsia="华康简标题宋" w:cs="Times New Roman"/>
      <w:bCs/>
      <w:color w:val="FF0000"/>
      <w:w w:val="66"/>
      <w:kern w:val="0"/>
      <w:sz w:val="112"/>
      <w:szCs w:val="32"/>
      <w:lang w:val="en-US" w:eastAsia="zh-CN" w:bidi="ar-SA"/>
    </w:rPr>
  </w:style>
  <w:style w:type="paragraph" w:styleId="2">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5"/>
    <w:semiHidden/>
    <w:unhideWhenUsed/>
    <w:qFormat/>
    <w:uiPriority w:val="0"/>
    <w:pPr>
      <w:ind w:right="-35" w:rightChars="-12"/>
    </w:pPr>
    <w:rPr>
      <w:sz w:val="31"/>
    </w:rPr>
  </w:style>
  <w:style w:type="paragraph" w:styleId="5">
    <w:name w:val="Body Text First Indent"/>
    <w:basedOn w:val="4"/>
    <w:next w:val="6"/>
    <w:unhideWhenUsed/>
    <w:qFormat/>
    <w:uiPriority w:val="99"/>
    <w:pPr>
      <w:ind w:firstLine="420" w:firstLineChars="100"/>
    </w:pPr>
  </w:style>
  <w:style w:type="paragraph" w:customStyle="1" w:styleId="6">
    <w:name w:val="样式 正文首行缩进 + 宋体 小四 首行缩进:  1 字符"/>
    <w:basedOn w:val="1"/>
    <w:next w:val="1"/>
    <w:qFormat/>
    <w:uiPriority w:val="0"/>
    <w:pPr>
      <w:spacing w:line="360" w:lineRule="auto"/>
      <w:ind w:firstLine="150" w:firstLineChars="150"/>
    </w:pPr>
    <w:rPr>
      <w:rFonts w:ascii="宋体" w:hAnsi="宋体"/>
      <w:sz w:val="24"/>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2 Char"/>
    <w:basedOn w:val="11"/>
    <w:link w:val="3"/>
    <w:qFormat/>
    <w:uiPriority w:val="0"/>
    <w:rPr>
      <w:rFonts w:ascii="Times New Roman" w:hAnsi="Times New Roman" w:eastAsia="华康简标题宋" w:cs="Times New Roman"/>
      <w:bCs/>
      <w:color w:val="FF0000"/>
      <w:w w:val="66"/>
      <w:kern w:val="0"/>
      <w:sz w:val="112"/>
      <w:szCs w:val="32"/>
    </w:rPr>
  </w:style>
  <w:style w:type="character" w:customStyle="1" w:styleId="15">
    <w:name w:val="正文文本 Char"/>
    <w:basedOn w:val="11"/>
    <w:link w:val="4"/>
    <w:semiHidden/>
    <w:qFormat/>
    <w:uiPriority w:val="0"/>
    <w:rPr>
      <w:rFonts w:ascii="Times New Roman" w:hAnsi="Times New Roman" w:eastAsia="仿宋_GB2312" w:cs="Times New Roman"/>
      <w:sz w:val="31"/>
      <w:szCs w:val="24"/>
    </w:rPr>
  </w:style>
  <w:style w:type="paragraph" w:customStyle="1" w:styleId="16">
    <w:name w:val="Char"/>
    <w:basedOn w:val="1"/>
    <w:qFormat/>
    <w:uiPriority w:val="0"/>
    <w:pPr>
      <w:widowControl/>
      <w:spacing w:after="160" w:line="240" w:lineRule="exact"/>
      <w:jc w:val="left"/>
    </w:pPr>
    <w:rPr>
      <w:rFonts w:ascii="Verdana" w:hAnsi="Verdana"/>
      <w:kern w:val="0"/>
      <w:sz w:val="24"/>
      <w:szCs w:val="20"/>
      <w:lang w:eastAsia="en-US"/>
    </w:rPr>
  </w:style>
  <w:style w:type="character" w:customStyle="1" w:styleId="17">
    <w:name w:val="批注框文本 Char"/>
    <w:basedOn w:val="11"/>
    <w:link w:val="7"/>
    <w:semiHidden/>
    <w:qFormat/>
    <w:uiPriority w:val="99"/>
    <w:rPr>
      <w:rFonts w:ascii="Times New Roman" w:hAnsi="Times New Roman" w:eastAsia="仿宋_GB2312" w:cs="Times New Roman"/>
      <w:sz w:val="18"/>
      <w:szCs w:val="18"/>
    </w:rPr>
  </w:style>
  <w:style w:type="paragraph" w:customStyle="1" w:styleId="18">
    <w:name w:val="Heading1"/>
    <w:basedOn w:val="1"/>
    <w:next w:val="1"/>
    <w:qFormat/>
    <w:uiPriority w:val="0"/>
    <w:pPr>
      <w:keepNext/>
      <w:keepLines/>
      <w:widowControl/>
      <w:numPr>
        <w:ilvl w:val="0"/>
        <w:numId w:val="2"/>
      </w:numPr>
      <w:spacing w:line="580" w:lineRule="atLeast"/>
      <w:jc w:val="center"/>
      <w:textAlignment w:val="baseline"/>
    </w:pPr>
    <w:rPr>
      <w:rFonts w:ascii="Times New Roman" w:hAnsi="Times New Roman" w:eastAsia="华康简标题宋" w:cs="Times New Roman"/>
      <w:kern w:val="44"/>
      <w:sz w:val="36"/>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43</Words>
  <Characters>249</Characters>
  <Lines>2</Lines>
  <Paragraphs>1</Paragraphs>
  <TotalTime>46</TotalTime>
  <ScaleCrop>false</ScaleCrop>
  <LinksUpToDate>false</LinksUpToDate>
  <CharactersWithSpaces>291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2018-09-12T09:34:00Z</dcterms:created>
  <dc:creator>邓雪怡</dc:creator>
  <cp:lastModifiedBy>昊</cp:lastModifiedBy>
  <cp:lastPrinted>2025-10-24T07:32:00Z</cp:lastPrinted>
  <dcterms:modified xsi:type="dcterms:W3CDTF">2025-10-31T08:59:35Z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582FBC88DCB1418B84353970B18667B0</vt:lpwstr>
  </property>
</Properties>
</file>