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2021年食用农产品批发市场食品安全监督检查结果</w:t>
      </w:r>
    </w:p>
    <w:p>
      <w:pPr>
        <w:rPr>
          <w:rFonts w:ascii="仿宋_GB2312" w:eastAsia="仿宋_GB2312"/>
          <w:sz w:val="32"/>
          <w:szCs w:val="32"/>
        </w:rPr>
      </w:pPr>
    </w:p>
    <w:tbl>
      <w:tblPr>
        <w:tblStyle w:val="6"/>
        <w:tblW w:w="14318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9"/>
        <w:gridCol w:w="2126"/>
        <w:gridCol w:w="1843"/>
        <w:gridCol w:w="1559"/>
        <w:gridCol w:w="2126"/>
        <w:gridCol w:w="2552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61" w:hRule="atLeast"/>
        </w:trPr>
        <w:tc>
          <w:tcPr>
            <w:tcW w:w="226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市场名称</w:t>
            </w:r>
          </w:p>
        </w:tc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企业地址</w:t>
            </w:r>
          </w:p>
        </w:tc>
        <w:tc>
          <w:tcPr>
            <w:tcW w:w="1843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法定代表人</w:t>
            </w:r>
          </w:p>
        </w:tc>
        <w:tc>
          <w:tcPr>
            <w:tcW w:w="155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检查日期</w:t>
            </w:r>
          </w:p>
        </w:tc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检查情况</w:t>
            </w:r>
          </w:p>
        </w:tc>
        <w:tc>
          <w:tcPr>
            <w:tcW w:w="2552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处理意见</w:t>
            </w:r>
          </w:p>
        </w:tc>
        <w:tc>
          <w:tcPr>
            <w:tcW w:w="1843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公布日期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26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东莞市虎门富民农副产品批发市场有限公司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东莞市滨海大道沙角段1号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黄思丰</w:t>
            </w:r>
          </w:p>
        </w:tc>
        <w:tc>
          <w:tcPr>
            <w:tcW w:w="1559" w:type="dxa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2021年9月29日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暂未发现问题，检查结果为“符合”。</w:t>
            </w:r>
          </w:p>
        </w:tc>
        <w:tc>
          <w:tcPr>
            <w:tcW w:w="2552" w:type="dxa"/>
            <w:vAlign w:val="center"/>
          </w:tcPr>
          <w:p>
            <w:pPr>
              <w:widowControl/>
              <w:spacing w:line="360" w:lineRule="atLeas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通过。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2021年9月30日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东莞市沿江富绅市场经营管理有限公司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东莞市虎门镇连升路宴岗大道旁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陈月娣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2021年9月28日</w:t>
            </w:r>
            <w:bookmarkStart w:id="0" w:name="_GoBack"/>
            <w:bookmarkEnd w:id="0"/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未配备食用农产品安全管理人员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，</w:t>
            </w: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检查结果为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“基本符合”。</w:t>
            </w:r>
          </w:p>
        </w:tc>
        <w:tc>
          <w:tcPr>
            <w:tcW w:w="25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8"/>
                <w:szCs w:val="28"/>
              </w:rPr>
              <w:t>责令整改。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2021年9月30日</w:t>
            </w:r>
          </w:p>
        </w:tc>
      </w:tr>
    </w:tbl>
    <w:p>
      <w:pPr>
        <w:rPr>
          <w:rFonts w:ascii="仿宋_GB2312" w:eastAsia="仿宋_GB2312"/>
          <w:sz w:val="32"/>
          <w:szCs w:val="32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A37F7"/>
    <w:rsid w:val="003119D0"/>
    <w:rsid w:val="004008DC"/>
    <w:rsid w:val="0064109E"/>
    <w:rsid w:val="00665FCA"/>
    <w:rsid w:val="006D05C0"/>
    <w:rsid w:val="0082407B"/>
    <w:rsid w:val="00B202E5"/>
    <w:rsid w:val="00B72066"/>
    <w:rsid w:val="00BC10F8"/>
    <w:rsid w:val="00C0575F"/>
    <w:rsid w:val="00DA37F7"/>
    <w:rsid w:val="1AE76EB3"/>
    <w:rsid w:val="274B111F"/>
    <w:rsid w:val="2D011A60"/>
    <w:rsid w:val="62487B6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8">
    <w:name w:val="页脚 Char"/>
    <w:basedOn w:val="4"/>
    <w:link w:val="2"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</Words>
  <Characters>205</Characters>
  <Lines>1</Lines>
  <Paragraphs>1</Paragraphs>
  <TotalTime>14</TotalTime>
  <ScaleCrop>false</ScaleCrop>
  <LinksUpToDate>false</LinksUpToDate>
  <CharactersWithSpaces>239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2021-09-29T01:22:00Z</dcterms:created>
  <dc:creator>LENOVO</dc:creator>
  <cp:lastModifiedBy>M.✔️</cp:lastModifiedBy>
  <cp:lastPrinted>2021-10-08T01:57:02Z</cp:lastPrinted>
  <dcterms:modified xsi:type="dcterms:W3CDTF">2021-10-08T01:58:03Z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72B8CF3D2CF94685A4F896BDEA2C9E71</vt:lpwstr>
  </property>
</Properties>
</file>